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02F5" w:rsidRDefault="009502F5" w:rsidP="008C1EA4">
      <w:pPr>
        <w:spacing w:after="120" w:line="276" w:lineRule="auto"/>
        <w:jc w:val="center"/>
        <w:rPr>
          <w:b/>
          <w:bCs/>
          <w:sz w:val="40"/>
          <w:szCs w:val="40"/>
        </w:rPr>
      </w:pPr>
    </w:p>
    <w:p w:rsidR="009502F5" w:rsidRDefault="009502F5" w:rsidP="008C1EA4">
      <w:pPr>
        <w:spacing w:after="120" w:line="276" w:lineRule="auto"/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V </w:t>
      </w:r>
      <w:r w:rsidRPr="009502F5">
        <w:rPr>
          <w:b/>
          <w:bCs/>
          <w:sz w:val="40"/>
          <w:szCs w:val="40"/>
        </w:rPr>
        <w:t>Národní</w:t>
      </w:r>
      <w:r>
        <w:rPr>
          <w:b/>
          <w:bCs/>
          <w:sz w:val="40"/>
          <w:szCs w:val="40"/>
        </w:rPr>
        <w:t>m</w:t>
      </w:r>
      <w:r w:rsidRPr="009502F5">
        <w:rPr>
          <w:b/>
          <w:bCs/>
          <w:sz w:val="40"/>
          <w:szCs w:val="40"/>
        </w:rPr>
        <w:t xml:space="preserve"> technické</w:t>
      </w:r>
      <w:r>
        <w:rPr>
          <w:b/>
          <w:bCs/>
          <w:sz w:val="40"/>
          <w:szCs w:val="40"/>
        </w:rPr>
        <w:t>m muzeu</w:t>
      </w:r>
      <w:r w:rsidRPr="009502F5">
        <w:rPr>
          <w:b/>
          <w:bCs/>
          <w:sz w:val="40"/>
          <w:szCs w:val="40"/>
        </w:rPr>
        <w:t xml:space="preserve"> </w:t>
      </w:r>
      <w:r>
        <w:rPr>
          <w:b/>
          <w:bCs/>
          <w:sz w:val="40"/>
          <w:szCs w:val="40"/>
        </w:rPr>
        <w:t>zaparkovalo</w:t>
      </w:r>
    </w:p>
    <w:p w:rsidR="009502F5" w:rsidRDefault="009502F5" w:rsidP="008C1EA4">
      <w:pPr>
        <w:spacing w:after="120" w:line="276" w:lineRule="auto"/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 10 </w:t>
      </w:r>
      <w:r w:rsidRPr="009502F5">
        <w:rPr>
          <w:b/>
          <w:bCs/>
          <w:sz w:val="40"/>
          <w:szCs w:val="40"/>
        </w:rPr>
        <w:t>legendární</w:t>
      </w:r>
      <w:r>
        <w:rPr>
          <w:b/>
          <w:bCs/>
          <w:sz w:val="40"/>
          <w:szCs w:val="40"/>
        </w:rPr>
        <w:t>ch</w:t>
      </w:r>
      <w:r w:rsidRPr="009502F5">
        <w:rPr>
          <w:b/>
          <w:bCs/>
          <w:sz w:val="40"/>
          <w:szCs w:val="40"/>
        </w:rPr>
        <w:t xml:space="preserve"> </w:t>
      </w:r>
      <w:r>
        <w:rPr>
          <w:b/>
          <w:bCs/>
          <w:sz w:val="40"/>
          <w:szCs w:val="40"/>
        </w:rPr>
        <w:t>vozítek značky</w:t>
      </w:r>
      <w:r w:rsidRPr="009502F5">
        <w:rPr>
          <w:b/>
          <w:bCs/>
          <w:sz w:val="40"/>
          <w:szCs w:val="40"/>
        </w:rPr>
        <w:t xml:space="preserve"> Velorex</w:t>
      </w:r>
    </w:p>
    <w:p w:rsidR="008651DD" w:rsidRDefault="008651DD" w:rsidP="009502F5">
      <w:pPr>
        <w:spacing w:after="120" w:line="360" w:lineRule="auto"/>
        <w:jc w:val="both"/>
        <w:rPr>
          <w:b/>
        </w:rPr>
      </w:pPr>
    </w:p>
    <w:p w:rsidR="00FE797E" w:rsidRPr="00A0284B" w:rsidRDefault="00FE797E" w:rsidP="009502F5">
      <w:pPr>
        <w:spacing w:after="120" w:line="360" w:lineRule="auto"/>
        <w:jc w:val="both"/>
        <w:rPr>
          <w:b/>
        </w:rPr>
      </w:pPr>
    </w:p>
    <w:p w:rsidR="00BC7A61" w:rsidRPr="00A0284B" w:rsidRDefault="009502F5" w:rsidP="009502F5">
      <w:pPr>
        <w:tabs>
          <w:tab w:val="left" w:pos="705"/>
        </w:tabs>
        <w:suppressAutoHyphens/>
        <w:spacing w:line="360" w:lineRule="auto"/>
        <w:jc w:val="both"/>
        <w:rPr>
          <w:b/>
        </w:rPr>
      </w:pPr>
      <w:r w:rsidRPr="00A0284B">
        <w:rPr>
          <w:b/>
        </w:rPr>
        <w:t>Národn</w:t>
      </w:r>
      <w:r w:rsidR="00BC7A61" w:rsidRPr="00A0284B">
        <w:rPr>
          <w:b/>
        </w:rPr>
        <w:t>í technické muzeum</w:t>
      </w:r>
      <w:r w:rsidRPr="00A0284B">
        <w:rPr>
          <w:b/>
        </w:rPr>
        <w:t xml:space="preserve"> </w:t>
      </w:r>
      <w:r w:rsidR="00BC7A61" w:rsidRPr="00A0284B">
        <w:rPr>
          <w:b/>
        </w:rPr>
        <w:t xml:space="preserve">představuje v dopravní hale </w:t>
      </w:r>
      <w:r w:rsidRPr="00A0284B">
        <w:rPr>
          <w:b/>
        </w:rPr>
        <w:t xml:space="preserve">od 13. dubna do 25. září 2016 </w:t>
      </w:r>
      <w:r w:rsidR="00BC7A61" w:rsidRPr="00A0284B">
        <w:rPr>
          <w:b/>
        </w:rPr>
        <w:t xml:space="preserve">legendární motorovou tříkolku naší minulosti - vozítka značky Velorex. </w:t>
      </w:r>
    </w:p>
    <w:p w:rsidR="009502F5" w:rsidRDefault="009502F5" w:rsidP="009502F5">
      <w:pPr>
        <w:tabs>
          <w:tab w:val="left" w:pos="705"/>
        </w:tabs>
        <w:suppressAutoHyphens/>
        <w:spacing w:line="360" w:lineRule="auto"/>
        <w:jc w:val="both"/>
        <w:rPr>
          <w:rFonts w:eastAsia="Calibri"/>
          <w:bCs/>
        </w:rPr>
      </w:pPr>
    </w:p>
    <w:p w:rsidR="00BC7A61" w:rsidRPr="009502F5" w:rsidRDefault="00BC7A61" w:rsidP="00BC7A61">
      <w:pPr>
        <w:spacing w:after="200" w:line="360" w:lineRule="auto"/>
        <w:jc w:val="both"/>
      </w:pPr>
      <w:r>
        <w:rPr>
          <w:rFonts w:eastAsia="Calibri"/>
          <w:bCs/>
        </w:rPr>
        <w:t>Arnošt Nezmeškal,</w:t>
      </w:r>
      <w:r w:rsidR="003968DC" w:rsidRPr="003968DC">
        <w:rPr>
          <w:rFonts w:eastAsia="Calibri"/>
          <w:bCs/>
        </w:rPr>
        <w:t xml:space="preserve"> </w:t>
      </w:r>
      <w:r w:rsidR="003968DC">
        <w:rPr>
          <w:rFonts w:eastAsia="Calibri"/>
          <w:bCs/>
        </w:rPr>
        <w:t xml:space="preserve">ředitel Muzea dopravy NTM, </w:t>
      </w:r>
      <w:r>
        <w:rPr>
          <w:rFonts w:eastAsia="Calibri"/>
          <w:bCs/>
        </w:rPr>
        <w:t>uvedl</w:t>
      </w:r>
      <w:r w:rsidR="003968DC">
        <w:rPr>
          <w:rFonts w:eastAsia="Calibri"/>
          <w:bCs/>
        </w:rPr>
        <w:t>:</w:t>
      </w:r>
      <w:r>
        <w:rPr>
          <w:rFonts w:eastAsia="Calibri"/>
          <w:bCs/>
        </w:rPr>
        <w:t xml:space="preserve"> „</w:t>
      </w:r>
      <w:r w:rsidRPr="009502F5">
        <w:t>Výstava vznikla ve spolupráci Národního technického muzea a Velorex clubu v AČR. Vystavena bude desítka vozítek. Vedle známějších tříkolových strojů Velorex budou součástí vý</w:t>
      </w:r>
      <w:r w:rsidR="003968DC">
        <w:t>stavy také ojedinělé prototypy jako například stroj HOBA II.</w:t>
      </w:r>
      <w:r w:rsidRPr="009502F5">
        <w:t xml:space="preserve"> nebo nákladní Velorex 435 D.</w:t>
      </w:r>
      <w:r w:rsidR="00A0284B">
        <w:t xml:space="preserve"> </w:t>
      </w:r>
      <w:r w:rsidRPr="009502F5">
        <w:t>Díky láskyplné péči svých majitelů mohou lichostopá vozítka Velorex stále šířit po našich i zahraničních silnicích pozitivní atmosféru. V dnešní době pl</w:t>
      </w:r>
      <w:r w:rsidR="00A0284B">
        <w:t>né stresu je to více než třeba.“</w:t>
      </w:r>
    </w:p>
    <w:p w:rsidR="009502F5" w:rsidRPr="009502F5" w:rsidRDefault="009502F5" w:rsidP="009502F5">
      <w:pPr>
        <w:spacing w:after="200" w:line="360" w:lineRule="auto"/>
        <w:jc w:val="both"/>
      </w:pPr>
      <w:r w:rsidRPr="009502F5">
        <w:t>Lidové vozítko Velorex patří mezi legendy československých silnic z let socialismu. Jde o</w:t>
      </w:r>
      <w:r w:rsidR="003968DC">
        <w:t> </w:t>
      </w:r>
      <w:r w:rsidRPr="009502F5">
        <w:t xml:space="preserve">vozidlo obdařené schopností vyvolávat úsměv na tvářích již jen svým zjevem. </w:t>
      </w:r>
      <w:r w:rsidR="003968DC" w:rsidRPr="009502F5">
        <w:t xml:space="preserve">Tak trochu jsme si zvykli dělat si z tohoto vozítka legraci. </w:t>
      </w:r>
      <w:r w:rsidRPr="009502F5">
        <w:t xml:space="preserve">Řada našich filmových tvůrců </w:t>
      </w:r>
      <w:r w:rsidR="003968DC">
        <w:t>toho využila. N</w:t>
      </w:r>
      <w:r w:rsidRPr="009502F5">
        <w:t>ezapomenutelnou etudu odehrál tříkolový Velorex ve filmu Vrchní, prchni!. Ale i</w:t>
      </w:r>
      <w:r w:rsidR="003968DC">
        <w:t> </w:t>
      </w:r>
      <w:r w:rsidRPr="009502F5">
        <w:t xml:space="preserve">čtyřkolová varianta si, po patřičných úpravách, zahrála, opět roli zcela komickou, </w:t>
      </w:r>
      <w:r w:rsidR="00251DFF">
        <w:t>v dětském filmu Ať žijí duchové!</w:t>
      </w:r>
      <w:r w:rsidRPr="009502F5">
        <w:t xml:space="preserve"> Nezaškodí však podívat se na tuto epizodu naší motoristické historie vážněji. Zjistíme, že osudy tohoto vozidla nebyly vůbec jednoduché. Ve složitém období počátku padesátých let 20. století </w:t>
      </w:r>
      <w:r w:rsidR="00251DFF" w:rsidRPr="009502F5">
        <w:t xml:space="preserve">zahynulo </w:t>
      </w:r>
      <w:r w:rsidRPr="009502F5">
        <w:t>množství jiných zajímavých projektů na stolech byrokratů</w:t>
      </w:r>
      <w:r w:rsidR="00FE797E">
        <w:t>, kteří měli moc</w:t>
      </w:r>
      <w:r w:rsidRPr="009502F5">
        <w:t xml:space="preserve"> řídit náš průmysl. Bratři Stránští však dokázali přesvědčit kormidelníky znárodněného průmyslu, že právě jejich tříkolka je tím nejvhodnějším vozidlem pro naše invalidy. S reklamním heslem „Tělesně vadní do šťastné budoucnosti</w:t>
      </w:r>
      <w:r>
        <w:t>!</w:t>
      </w:r>
      <w:r w:rsidRPr="009502F5">
        <w:t xml:space="preserve">“ vzniklo zhruba patnáct tisíc tříkolek a k tomu ještě necelých patnáct set čtyřkolových modelů. Velorex se udržel ve výrobě více než dvacet let a dočkal se dokonce exportu do zahraničí. </w:t>
      </w:r>
    </w:p>
    <w:p w:rsidR="009502F5" w:rsidRDefault="009502F5" w:rsidP="009502F5">
      <w:pPr>
        <w:spacing w:line="360" w:lineRule="auto"/>
        <w:jc w:val="both"/>
        <w:rPr>
          <w:rFonts w:eastAsia="Calibri"/>
          <w:sz w:val="20"/>
          <w:szCs w:val="20"/>
        </w:rPr>
      </w:pPr>
    </w:p>
    <w:p w:rsidR="00A0284B" w:rsidRDefault="00A0284B" w:rsidP="00C14D44">
      <w:pPr>
        <w:spacing w:line="360" w:lineRule="auto"/>
        <w:rPr>
          <w:rFonts w:eastAsia="Calibri"/>
          <w:sz w:val="20"/>
          <w:szCs w:val="20"/>
        </w:rPr>
      </w:pPr>
    </w:p>
    <w:p w:rsidR="00A0284B" w:rsidRDefault="00A0284B" w:rsidP="00C14D44">
      <w:pPr>
        <w:spacing w:line="360" w:lineRule="auto"/>
        <w:rPr>
          <w:rFonts w:eastAsia="Calibri"/>
          <w:sz w:val="20"/>
          <w:szCs w:val="20"/>
        </w:rPr>
      </w:pPr>
    </w:p>
    <w:p w:rsidR="00A0284B" w:rsidRDefault="00A0284B" w:rsidP="00A0284B">
      <w:pPr>
        <w:spacing w:line="360" w:lineRule="auto"/>
        <w:jc w:val="center"/>
        <w:rPr>
          <w:rFonts w:eastAsia="Calibri"/>
          <w:sz w:val="20"/>
          <w:szCs w:val="20"/>
        </w:rPr>
      </w:pPr>
      <w:r>
        <w:rPr>
          <w:rFonts w:eastAsia="Calibri"/>
          <w:noProof/>
          <w:sz w:val="20"/>
          <w:szCs w:val="20"/>
        </w:rPr>
        <w:lastRenderedPageBreak/>
        <w:drawing>
          <wp:inline distT="0" distB="0" distL="0" distR="0">
            <wp:extent cx="5063706" cy="3123888"/>
            <wp:effectExtent l="0" t="0" r="3810" b="635"/>
            <wp:docPr id="1" name="Obrázek 1" descr="P:\nezmeskal_arnost\Nová složka (3)\Velorex\Foto NTM\1938-1945 První prototyp, období\1. prototyp a František Stránský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nezmeskal_arnost\Nová složka (3)\Velorex\Foto NTM\1938-1945 První prototyp, období\1. prototyp a František Stránský.t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804" cy="3123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84B" w:rsidRPr="00A0284B" w:rsidRDefault="00A0284B" w:rsidP="00A0284B">
      <w:pPr>
        <w:spacing w:line="360" w:lineRule="auto"/>
        <w:jc w:val="center"/>
        <w:rPr>
          <w:rFonts w:eastAsia="Calibri"/>
          <w:i/>
          <w:sz w:val="20"/>
          <w:szCs w:val="20"/>
        </w:rPr>
      </w:pPr>
      <w:r w:rsidRPr="00A0284B">
        <w:rPr>
          <w:rFonts w:eastAsia="Calibri"/>
          <w:i/>
          <w:sz w:val="20"/>
          <w:szCs w:val="20"/>
        </w:rPr>
        <w:t>První prototyp a jeho autor František Stránský</w:t>
      </w:r>
    </w:p>
    <w:p w:rsidR="006673A5" w:rsidRDefault="006673A5" w:rsidP="00C14D44">
      <w:pPr>
        <w:spacing w:line="360" w:lineRule="auto"/>
        <w:rPr>
          <w:rFonts w:eastAsia="Calibri"/>
          <w:sz w:val="20"/>
          <w:szCs w:val="20"/>
        </w:rPr>
      </w:pPr>
    </w:p>
    <w:p w:rsidR="006673A5" w:rsidRDefault="006673A5" w:rsidP="00C14D44">
      <w:pPr>
        <w:spacing w:line="360" w:lineRule="auto"/>
        <w:rPr>
          <w:rFonts w:eastAsia="Calibri"/>
          <w:sz w:val="20"/>
          <w:szCs w:val="20"/>
        </w:rPr>
      </w:pPr>
    </w:p>
    <w:p w:rsidR="006673A5" w:rsidRDefault="00FE797E" w:rsidP="00FE797E">
      <w:pPr>
        <w:spacing w:line="360" w:lineRule="auto"/>
        <w:jc w:val="center"/>
        <w:rPr>
          <w:rFonts w:eastAsia="Calibri"/>
          <w:sz w:val="20"/>
          <w:szCs w:val="20"/>
        </w:rPr>
      </w:pPr>
      <w:r>
        <w:rPr>
          <w:rFonts w:eastAsia="Calibri"/>
          <w:noProof/>
          <w:sz w:val="20"/>
          <w:szCs w:val="20"/>
        </w:rPr>
        <w:drawing>
          <wp:inline distT="0" distB="0" distL="0" distR="0">
            <wp:extent cx="4976038" cy="3318547"/>
            <wp:effectExtent l="0" t="0" r="0" b="0"/>
            <wp:docPr id="2" name="Obrázek 2" descr="C:\Users\jdobis\Desktop\fota Velrorex v NTM\NTM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dobis\Desktop\fota Velrorex v NTM\NTM (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216" cy="3324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3A5" w:rsidRPr="00FE797E" w:rsidRDefault="00FE797E" w:rsidP="00FE797E">
      <w:pPr>
        <w:spacing w:line="360" w:lineRule="auto"/>
        <w:jc w:val="center"/>
        <w:rPr>
          <w:rFonts w:eastAsia="Calibri"/>
          <w:i/>
          <w:sz w:val="20"/>
          <w:szCs w:val="20"/>
        </w:rPr>
      </w:pPr>
      <w:r w:rsidRPr="00FE797E">
        <w:rPr>
          <w:rFonts w:eastAsia="Calibri"/>
          <w:i/>
          <w:sz w:val="20"/>
          <w:szCs w:val="20"/>
        </w:rPr>
        <w:t>Výstava Velorex v Národním technickém muzeu</w:t>
      </w:r>
    </w:p>
    <w:p w:rsidR="006673A5" w:rsidRDefault="006673A5" w:rsidP="00C14D44">
      <w:pPr>
        <w:spacing w:line="360" w:lineRule="auto"/>
        <w:rPr>
          <w:rFonts w:eastAsia="Calibri"/>
          <w:sz w:val="20"/>
          <w:szCs w:val="20"/>
        </w:rPr>
      </w:pPr>
    </w:p>
    <w:p w:rsidR="00C14D44" w:rsidRPr="00C14D44" w:rsidRDefault="00C14D44" w:rsidP="00C14D44">
      <w:pPr>
        <w:spacing w:line="360" w:lineRule="auto"/>
        <w:rPr>
          <w:i/>
        </w:rPr>
      </w:pPr>
      <w:r w:rsidRPr="00F10C89">
        <w:rPr>
          <w:rFonts w:eastAsia="Calibri"/>
          <w:sz w:val="20"/>
          <w:szCs w:val="20"/>
        </w:rPr>
        <w:t>Mgr. Adam Dušek</w:t>
      </w:r>
    </w:p>
    <w:p w:rsidR="00C14D44" w:rsidRPr="00F10C89" w:rsidRDefault="00C14D44" w:rsidP="00C14D44">
      <w:pPr>
        <w:rPr>
          <w:rFonts w:eastAsia="Calibri"/>
          <w:i/>
          <w:sz w:val="20"/>
          <w:szCs w:val="20"/>
        </w:rPr>
      </w:pPr>
      <w:r w:rsidRPr="00F10C89">
        <w:rPr>
          <w:rFonts w:eastAsia="Calibri"/>
          <w:i/>
          <w:sz w:val="20"/>
          <w:szCs w:val="20"/>
        </w:rPr>
        <w:t xml:space="preserve">Vedoucí </w:t>
      </w:r>
      <w:r>
        <w:rPr>
          <w:rFonts w:eastAsia="Calibri"/>
          <w:i/>
          <w:sz w:val="20"/>
          <w:szCs w:val="20"/>
        </w:rPr>
        <w:t xml:space="preserve">oddělení </w:t>
      </w:r>
      <w:r w:rsidRPr="00F10C89">
        <w:rPr>
          <w:rFonts w:eastAsia="Calibri"/>
          <w:i/>
          <w:sz w:val="20"/>
          <w:szCs w:val="20"/>
        </w:rPr>
        <w:t>PR a práce s veřejností</w:t>
      </w:r>
    </w:p>
    <w:p w:rsidR="00C14D44" w:rsidRPr="00F10C89" w:rsidRDefault="00C14D44" w:rsidP="00C14D44">
      <w:pPr>
        <w:rPr>
          <w:rFonts w:eastAsia="Calibri"/>
          <w:i/>
          <w:sz w:val="20"/>
          <w:szCs w:val="20"/>
        </w:rPr>
      </w:pPr>
      <w:r w:rsidRPr="00F10C89">
        <w:rPr>
          <w:rFonts w:eastAsia="Calibri"/>
          <w:i/>
          <w:sz w:val="20"/>
          <w:szCs w:val="20"/>
        </w:rPr>
        <w:t xml:space="preserve">Email: </w:t>
      </w:r>
      <w:hyperlink r:id="rId9" w:history="1">
        <w:r w:rsidRPr="00F10C89">
          <w:rPr>
            <w:rFonts w:eastAsia="Calibri"/>
            <w:i/>
            <w:color w:val="0000FF"/>
            <w:sz w:val="20"/>
            <w:szCs w:val="20"/>
            <w:u w:val="single"/>
          </w:rPr>
          <w:t>adam.dusek@ntm.cz</w:t>
        </w:r>
      </w:hyperlink>
    </w:p>
    <w:p w:rsidR="00C14D44" w:rsidRPr="00F10C89" w:rsidRDefault="00C14D44" w:rsidP="00C14D44">
      <w:pPr>
        <w:rPr>
          <w:rFonts w:eastAsia="Calibri"/>
          <w:i/>
          <w:sz w:val="20"/>
          <w:szCs w:val="20"/>
        </w:rPr>
      </w:pPr>
      <w:r w:rsidRPr="00F10C89">
        <w:rPr>
          <w:rFonts w:eastAsia="Calibri"/>
          <w:i/>
          <w:sz w:val="20"/>
          <w:szCs w:val="20"/>
        </w:rPr>
        <w:t>Mob: +420 774 426 828</w:t>
      </w:r>
    </w:p>
    <w:p w:rsidR="00C14D44" w:rsidRPr="00F10C89" w:rsidRDefault="00C14D44" w:rsidP="00C14D44">
      <w:pPr>
        <w:rPr>
          <w:rFonts w:eastAsia="Calibri"/>
          <w:i/>
          <w:sz w:val="20"/>
          <w:szCs w:val="20"/>
        </w:rPr>
      </w:pPr>
      <w:r w:rsidRPr="00F10C89">
        <w:rPr>
          <w:rFonts w:eastAsia="Calibri"/>
          <w:i/>
          <w:sz w:val="20"/>
          <w:szCs w:val="20"/>
        </w:rPr>
        <w:t>Národní technické muzeum</w:t>
      </w:r>
    </w:p>
    <w:p w:rsidR="00C14D44" w:rsidRPr="004A0D53" w:rsidRDefault="00C14D44" w:rsidP="00FE797E">
      <w:pPr>
        <w:rPr>
          <w:rFonts w:eastAsia="Calibri"/>
          <w:i/>
          <w:sz w:val="20"/>
          <w:szCs w:val="20"/>
        </w:rPr>
      </w:pPr>
      <w:r w:rsidRPr="00F10C89">
        <w:rPr>
          <w:rFonts w:eastAsia="Calibri"/>
          <w:i/>
          <w:sz w:val="20"/>
          <w:szCs w:val="20"/>
        </w:rPr>
        <w:t>Kostelní 42, 170 78, Praha 7</w:t>
      </w:r>
      <w:bookmarkStart w:id="0" w:name="_GoBack"/>
      <w:bookmarkEnd w:id="0"/>
    </w:p>
    <w:sectPr w:rsidR="00C14D44" w:rsidRPr="004A0D53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5AAB" w:rsidRDefault="00DA5AAB" w:rsidP="00315F90">
      <w:r>
        <w:separator/>
      </w:r>
    </w:p>
  </w:endnote>
  <w:endnote w:type="continuationSeparator" w:id="0">
    <w:p w:rsidR="00DA5AAB" w:rsidRDefault="00DA5AAB" w:rsidP="00315F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Bank Gothic Md AT">
    <w:altName w:val="Courier New"/>
    <w:charset w:val="00"/>
    <w:family w:val="auto"/>
    <w:pitch w:val="variable"/>
    <w:sig w:usb0="00000001" w:usb1="00000000" w:usb2="00000000" w:usb3="00000000" w:csb0="00000003" w:csb1="00000000"/>
  </w:font>
  <w:font w:name="Euromode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5AAB" w:rsidRDefault="00DA5AAB" w:rsidP="00315F90">
      <w:r>
        <w:separator/>
      </w:r>
    </w:p>
  </w:footnote>
  <w:footnote w:type="continuationSeparator" w:id="0">
    <w:p w:rsidR="00DA5AAB" w:rsidRDefault="00DA5AAB" w:rsidP="00315F9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15F90" w:rsidRPr="00CB4039" w:rsidRDefault="00315F90" w:rsidP="00315F90">
    <w:pPr>
      <w:pStyle w:val="Nadpis4"/>
      <w:tabs>
        <w:tab w:val="right" w:pos="9720"/>
      </w:tabs>
      <w:spacing w:after="60" w:line="240" w:lineRule="auto"/>
      <w:ind w:right="-34" w:firstLine="709"/>
      <w:jc w:val="left"/>
      <w:rPr>
        <w:rFonts w:ascii="Arial" w:hAnsi="Arial" w:cs="Arial"/>
        <w:color w:val="333333"/>
        <w:spacing w:val="8"/>
        <w:sz w:val="24"/>
        <w:szCs w:val="24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791003B2" wp14:editId="766AB747">
          <wp:simplePos x="0" y="0"/>
          <wp:positionH relativeFrom="column">
            <wp:posOffset>-3810</wp:posOffset>
          </wp:positionH>
          <wp:positionV relativeFrom="paragraph">
            <wp:posOffset>0</wp:posOffset>
          </wp:positionV>
          <wp:extent cx="539750" cy="539750"/>
          <wp:effectExtent l="0" t="0" r="0" b="0"/>
          <wp:wrapSquare wrapText="bothSides"/>
          <wp:docPr id="5" name="Obrázek 5" descr="ntm_cerne_pozitiv_ver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tm_cerne_pozitiv_ver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7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noProof/>
        <w:color w:val="333333"/>
        <w:spacing w:val="8"/>
        <w:sz w:val="20"/>
      </w:rPr>
      <w:t xml:space="preserve">    </w:t>
    </w:r>
    <w:r w:rsidRPr="00CB4039">
      <w:rPr>
        <w:rFonts w:ascii="Arial" w:hAnsi="Arial" w:cs="Arial"/>
        <w:noProof/>
        <w:color w:val="333333"/>
        <w:spacing w:val="8"/>
        <w:sz w:val="24"/>
        <w:szCs w:val="24"/>
      </w:rPr>
      <w:t>TISKOVÁ ZPRÁVA</w:t>
    </w:r>
  </w:p>
  <w:p w:rsidR="00315F90" w:rsidRPr="006664E1" w:rsidRDefault="00315F90" w:rsidP="00315F90">
    <w:pPr>
      <w:pStyle w:val="tir"/>
      <w:spacing w:after="60"/>
      <w:ind w:left="0" w:right="-1602" w:firstLine="709"/>
      <w:jc w:val="left"/>
      <w:rPr>
        <w:rFonts w:ascii="Arial" w:hAnsi="Arial" w:cs="Arial"/>
        <w:b/>
        <w:color w:val="333333"/>
        <w:spacing w:val="16"/>
        <w:w w:val="104"/>
        <w:sz w:val="16"/>
        <w:szCs w:val="16"/>
      </w:rPr>
    </w:pPr>
    <w:r>
      <w:rPr>
        <w:rFonts w:ascii="Arial" w:hAnsi="Arial" w:cs="Arial"/>
        <w:b/>
        <w:color w:val="333333"/>
        <w:spacing w:val="16"/>
        <w:w w:val="104"/>
        <w:sz w:val="16"/>
        <w:szCs w:val="16"/>
      </w:rPr>
      <w:t xml:space="preserve">    </w:t>
    </w:r>
    <w:r w:rsidRPr="006664E1">
      <w:rPr>
        <w:rFonts w:ascii="Arial" w:hAnsi="Arial" w:cs="Arial"/>
        <w:b/>
        <w:color w:val="333333"/>
        <w:spacing w:val="16"/>
        <w:w w:val="104"/>
        <w:sz w:val="16"/>
        <w:szCs w:val="16"/>
      </w:rPr>
      <w:t>NÁRODNÍ TECHNICKÉ MUZEUM &gt; KOSTELNÍ 42 &gt; 170 78 PRAHA 7 &gt; WWW.NTM.CZ</w:t>
    </w:r>
  </w:p>
  <w:p w:rsidR="00315F90" w:rsidRPr="006664E1" w:rsidRDefault="00315F90" w:rsidP="00315F90">
    <w:pPr>
      <w:pStyle w:val="tir"/>
      <w:spacing w:after="60"/>
      <w:ind w:left="0" w:right="-1602" w:firstLine="709"/>
      <w:jc w:val="left"/>
      <w:rPr>
        <w:color w:val="333333"/>
        <w:spacing w:val="16"/>
        <w:sz w:val="20"/>
      </w:rPr>
    </w:pPr>
    <w:r>
      <w:rPr>
        <w:rFonts w:ascii="Arial" w:hAnsi="Arial" w:cs="Arial"/>
        <w:b/>
        <w:color w:val="333333"/>
        <w:spacing w:val="16"/>
        <w:sz w:val="16"/>
        <w:szCs w:val="16"/>
      </w:rPr>
      <w:t xml:space="preserve">    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KONTAKT PRO MÉDIA &gt; </w:t>
    </w:r>
    <w:r>
      <w:rPr>
        <w:rFonts w:ascii="Arial" w:hAnsi="Arial" w:cs="Arial"/>
        <w:b/>
        <w:color w:val="333333"/>
        <w:spacing w:val="16"/>
        <w:sz w:val="16"/>
        <w:szCs w:val="16"/>
      </w:rPr>
      <w:t>adam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>.</w:t>
    </w:r>
    <w:r>
      <w:rPr>
        <w:rFonts w:ascii="Arial" w:hAnsi="Arial" w:cs="Arial"/>
        <w:b/>
        <w:color w:val="333333"/>
        <w:spacing w:val="16"/>
        <w:sz w:val="16"/>
        <w:szCs w:val="16"/>
      </w:rPr>
      <w:t>dusek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@NTM.CZ &gt; 220 399 </w:t>
    </w:r>
    <w:r>
      <w:rPr>
        <w:rFonts w:ascii="Arial" w:hAnsi="Arial" w:cs="Arial"/>
        <w:b/>
        <w:color w:val="333333"/>
        <w:spacing w:val="16"/>
        <w:sz w:val="16"/>
        <w:szCs w:val="16"/>
      </w:rPr>
      <w:t>166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 &gt; 77</w:t>
    </w:r>
    <w:r>
      <w:rPr>
        <w:rFonts w:ascii="Arial" w:hAnsi="Arial" w:cs="Arial"/>
        <w:b/>
        <w:color w:val="333333"/>
        <w:spacing w:val="16"/>
        <w:sz w:val="16"/>
        <w:szCs w:val="16"/>
      </w:rPr>
      <w:t>4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 </w:t>
    </w:r>
    <w:r>
      <w:rPr>
        <w:rFonts w:ascii="Arial" w:hAnsi="Arial" w:cs="Arial"/>
        <w:b/>
        <w:color w:val="333333"/>
        <w:spacing w:val="16"/>
        <w:sz w:val="16"/>
        <w:szCs w:val="16"/>
      </w:rPr>
      <w:t>426 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>82</w:t>
    </w:r>
    <w:r>
      <w:rPr>
        <w:rFonts w:ascii="Arial" w:hAnsi="Arial" w:cs="Arial"/>
        <w:b/>
        <w:color w:val="333333"/>
        <w:spacing w:val="16"/>
        <w:sz w:val="16"/>
        <w:szCs w:val="16"/>
      </w:rPr>
      <w:t>8</w:t>
    </w:r>
  </w:p>
  <w:p w:rsidR="00315F90" w:rsidRDefault="00315F90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5F90"/>
    <w:rsid w:val="00004AD4"/>
    <w:rsid w:val="000078F5"/>
    <w:rsid w:val="00024162"/>
    <w:rsid w:val="00034C5A"/>
    <w:rsid w:val="00040749"/>
    <w:rsid w:val="00043E09"/>
    <w:rsid w:val="0005326F"/>
    <w:rsid w:val="000879A0"/>
    <w:rsid w:val="00091096"/>
    <w:rsid w:val="00091AA7"/>
    <w:rsid w:val="00091B13"/>
    <w:rsid w:val="001455A5"/>
    <w:rsid w:val="001578F9"/>
    <w:rsid w:val="001830EA"/>
    <w:rsid w:val="001A4D7A"/>
    <w:rsid w:val="001E00A7"/>
    <w:rsid w:val="001E26FB"/>
    <w:rsid w:val="001E34D2"/>
    <w:rsid w:val="00251DFF"/>
    <w:rsid w:val="00270581"/>
    <w:rsid w:val="0029269B"/>
    <w:rsid w:val="0030334A"/>
    <w:rsid w:val="00315F90"/>
    <w:rsid w:val="00384198"/>
    <w:rsid w:val="003968DC"/>
    <w:rsid w:val="003A68A6"/>
    <w:rsid w:val="003D17E4"/>
    <w:rsid w:val="003D61E6"/>
    <w:rsid w:val="004039D5"/>
    <w:rsid w:val="00413105"/>
    <w:rsid w:val="00433970"/>
    <w:rsid w:val="004A0D53"/>
    <w:rsid w:val="004D1C92"/>
    <w:rsid w:val="00534CBF"/>
    <w:rsid w:val="00537990"/>
    <w:rsid w:val="00573993"/>
    <w:rsid w:val="00575F1C"/>
    <w:rsid w:val="00583CD0"/>
    <w:rsid w:val="005B683F"/>
    <w:rsid w:val="00601028"/>
    <w:rsid w:val="006350D9"/>
    <w:rsid w:val="006673A5"/>
    <w:rsid w:val="00667F3A"/>
    <w:rsid w:val="0069484F"/>
    <w:rsid w:val="006A70D1"/>
    <w:rsid w:val="006B030B"/>
    <w:rsid w:val="006B482D"/>
    <w:rsid w:val="006E454F"/>
    <w:rsid w:val="0070288D"/>
    <w:rsid w:val="00724E2E"/>
    <w:rsid w:val="00731873"/>
    <w:rsid w:val="0078597C"/>
    <w:rsid w:val="007961EE"/>
    <w:rsid w:val="007C5B27"/>
    <w:rsid w:val="007D1963"/>
    <w:rsid w:val="007F0A17"/>
    <w:rsid w:val="007F6B62"/>
    <w:rsid w:val="00841895"/>
    <w:rsid w:val="008425C6"/>
    <w:rsid w:val="008508ED"/>
    <w:rsid w:val="0086170C"/>
    <w:rsid w:val="008651DD"/>
    <w:rsid w:val="008B1970"/>
    <w:rsid w:val="008C1EA4"/>
    <w:rsid w:val="008C3302"/>
    <w:rsid w:val="008D2703"/>
    <w:rsid w:val="008F4EA8"/>
    <w:rsid w:val="00946DC3"/>
    <w:rsid w:val="009502F5"/>
    <w:rsid w:val="00953DB2"/>
    <w:rsid w:val="009701B2"/>
    <w:rsid w:val="009721F4"/>
    <w:rsid w:val="00974860"/>
    <w:rsid w:val="00997787"/>
    <w:rsid w:val="009D426E"/>
    <w:rsid w:val="009E4581"/>
    <w:rsid w:val="009F65B7"/>
    <w:rsid w:val="00A0155B"/>
    <w:rsid w:val="00A0284B"/>
    <w:rsid w:val="00A23FAC"/>
    <w:rsid w:val="00A2404A"/>
    <w:rsid w:val="00A327F4"/>
    <w:rsid w:val="00A45AD8"/>
    <w:rsid w:val="00A53EC1"/>
    <w:rsid w:val="00A81D71"/>
    <w:rsid w:val="00A87453"/>
    <w:rsid w:val="00AE4A35"/>
    <w:rsid w:val="00B84F9C"/>
    <w:rsid w:val="00B950E0"/>
    <w:rsid w:val="00BC7A61"/>
    <w:rsid w:val="00C14D44"/>
    <w:rsid w:val="00C547BA"/>
    <w:rsid w:val="00C565C8"/>
    <w:rsid w:val="00CE3D63"/>
    <w:rsid w:val="00CE4972"/>
    <w:rsid w:val="00CE70BB"/>
    <w:rsid w:val="00D53A94"/>
    <w:rsid w:val="00D843CD"/>
    <w:rsid w:val="00DA5AAB"/>
    <w:rsid w:val="00DB0807"/>
    <w:rsid w:val="00DB5314"/>
    <w:rsid w:val="00DD77A9"/>
    <w:rsid w:val="00DF090D"/>
    <w:rsid w:val="00DF3C33"/>
    <w:rsid w:val="00E241A9"/>
    <w:rsid w:val="00E34FDC"/>
    <w:rsid w:val="00E51163"/>
    <w:rsid w:val="00E8264F"/>
    <w:rsid w:val="00E923EE"/>
    <w:rsid w:val="00EA373E"/>
    <w:rsid w:val="00ED1004"/>
    <w:rsid w:val="00ED5436"/>
    <w:rsid w:val="00EE26C4"/>
    <w:rsid w:val="00F05CB1"/>
    <w:rsid w:val="00F07544"/>
    <w:rsid w:val="00F7003A"/>
    <w:rsid w:val="00F74381"/>
    <w:rsid w:val="00F8292A"/>
    <w:rsid w:val="00FA1DA5"/>
    <w:rsid w:val="00FA5C7D"/>
    <w:rsid w:val="00FC2FE4"/>
    <w:rsid w:val="00FE79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15F9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Nadpis4">
    <w:name w:val="heading 4"/>
    <w:basedOn w:val="Normln"/>
    <w:next w:val="Normln"/>
    <w:link w:val="Nadpis4Char"/>
    <w:qFormat/>
    <w:rsid w:val="00315F90"/>
    <w:pPr>
      <w:keepNext/>
      <w:spacing w:line="360" w:lineRule="auto"/>
      <w:jc w:val="center"/>
      <w:outlineLvl w:val="3"/>
    </w:pPr>
    <w:rPr>
      <w:rFonts w:ascii="Bank Gothic Md AT" w:hAnsi="Bank Gothic Md AT"/>
      <w:b/>
      <w:color w:val="008080"/>
      <w:sz w:val="48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hps">
    <w:name w:val="hps"/>
    <w:basedOn w:val="Standardnpsmoodstavce"/>
    <w:rsid w:val="00315F90"/>
  </w:style>
  <w:style w:type="character" w:customStyle="1" w:styleId="atn">
    <w:name w:val="atn"/>
    <w:basedOn w:val="Standardnpsmoodstavce"/>
    <w:rsid w:val="00315F90"/>
  </w:style>
  <w:style w:type="paragraph" w:styleId="Zhlav">
    <w:name w:val="header"/>
    <w:basedOn w:val="Normln"/>
    <w:link w:val="ZhlavChar"/>
    <w:uiPriority w:val="99"/>
    <w:unhideWhenUsed/>
    <w:rsid w:val="00315F90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315F90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315F90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315F90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Nadpis4Char">
    <w:name w:val="Nadpis 4 Char"/>
    <w:basedOn w:val="Standardnpsmoodstavce"/>
    <w:link w:val="Nadpis4"/>
    <w:rsid w:val="00315F90"/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paragraph" w:customStyle="1" w:styleId="tir">
    <w:name w:val="tiráž"/>
    <w:basedOn w:val="Normln"/>
    <w:rsid w:val="00315F90"/>
    <w:pPr>
      <w:widowControl w:val="0"/>
      <w:autoSpaceDE w:val="0"/>
      <w:autoSpaceDN w:val="0"/>
      <w:adjustRightInd w:val="0"/>
      <w:ind w:left="-38" w:right="-22"/>
      <w:jc w:val="both"/>
    </w:pPr>
    <w:rPr>
      <w:rFonts w:ascii="Euromode" w:hAnsi="Euromode"/>
      <w:caps/>
      <w:color w:val="000000"/>
      <w:spacing w:val="10"/>
      <w:sz w:val="12"/>
      <w:szCs w:val="12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D426E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D426E"/>
    <w:rPr>
      <w:rFonts w:ascii="Tahoma" w:eastAsia="Times New Roman" w:hAnsi="Tahoma" w:cs="Tahoma"/>
      <w:sz w:val="16"/>
      <w:szCs w:val="16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15F9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Nadpis4">
    <w:name w:val="heading 4"/>
    <w:basedOn w:val="Normln"/>
    <w:next w:val="Normln"/>
    <w:link w:val="Nadpis4Char"/>
    <w:qFormat/>
    <w:rsid w:val="00315F90"/>
    <w:pPr>
      <w:keepNext/>
      <w:spacing w:line="360" w:lineRule="auto"/>
      <w:jc w:val="center"/>
      <w:outlineLvl w:val="3"/>
    </w:pPr>
    <w:rPr>
      <w:rFonts w:ascii="Bank Gothic Md AT" w:hAnsi="Bank Gothic Md AT"/>
      <w:b/>
      <w:color w:val="008080"/>
      <w:sz w:val="48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hps">
    <w:name w:val="hps"/>
    <w:basedOn w:val="Standardnpsmoodstavce"/>
    <w:rsid w:val="00315F90"/>
  </w:style>
  <w:style w:type="character" w:customStyle="1" w:styleId="atn">
    <w:name w:val="atn"/>
    <w:basedOn w:val="Standardnpsmoodstavce"/>
    <w:rsid w:val="00315F90"/>
  </w:style>
  <w:style w:type="paragraph" w:styleId="Zhlav">
    <w:name w:val="header"/>
    <w:basedOn w:val="Normln"/>
    <w:link w:val="ZhlavChar"/>
    <w:uiPriority w:val="99"/>
    <w:unhideWhenUsed/>
    <w:rsid w:val="00315F90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315F90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315F90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315F90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Nadpis4Char">
    <w:name w:val="Nadpis 4 Char"/>
    <w:basedOn w:val="Standardnpsmoodstavce"/>
    <w:link w:val="Nadpis4"/>
    <w:rsid w:val="00315F90"/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paragraph" w:customStyle="1" w:styleId="tir">
    <w:name w:val="tiráž"/>
    <w:basedOn w:val="Normln"/>
    <w:rsid w:val="00315F90"/>
    <w:pPr>
      <w:widowControl w:val="0"/>
      <w:autoSpaceDE w:val="0"/>
      <w:autoSpaceDN w:val="0"/>
      <w:adjustRightInd w:val="0"/>
      <w:ind w:left="-38" w:right="-22"/>
      <w:jc w:val="both"/>
    </w:pPr>
    <w:rPr>
      <w:rFonts w:ascii="Euromode" w:hAnsi="Euromode"/>
      <w:caps/>
      <w:color w:val="000000"/>
      <w:spacing w:val="10"/>
      <w:sz w:val="12"/>
      <w:szCs w:val="12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D426E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D426E"/>
    <w:rPr>
      <w:rFonts w:ascii="Tahoma" w:eastAsia="Times New Roman" w:hAnsi="Tahoma" w:cs="Tahoma"/>
      <w:sz w:val="16"/>
      <w:szCs w:val="16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145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mailto:adam.dusek@ntm.cz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318</Words>
  <Characters>1878</Characters>
  <Application>Microsoft Office Word</Application>
  <DocSecurity>0</DocSecurity>
  <Lines>15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Adam Dušek</dc:creator>
  <cp:lastModifiedBy>Jana Dobisíková</cp:lastModifiedBy>
  <cp:revision>5</cp:revision>
  <cp:lastPrinted>2016-04-11T11:19:00Z</cp:lastPrinted>
  <dcterms:created xsi:type="dcterms:W3CDTF">2016-04-08T08:02:00Z</dcterms:created>
  <dcterms:modified xsi:type="dcterms:W3CDTF">2016-04-11T11:20:00Z</dcterms:modified>
</cp:coreProperties>
</file>