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D" w:rsidRDefault="007F0A17" w:rsidP="007F0A17">
      <w:pPr>
        <w:spacing w:after="120" w:line="276" w:lineRule="auto"/>
        <w:jc w:val="center"/>
        <w:rPr>
          <w:b/>
          <w:bCs/>
          <w:sz w:val="40"/>
          <w:szCs w:val="40"/>
        </w:rPr>
      </w:pPr>
      <w:r w:rsidRPr="007F0A17">
        <w:rPr>
          <w:b/>
          <w:bCs/>
          <w:sz w:val="40"/>
          <w:szCs w:val="40"/>
        </w:rPr>
        <w:t>Libeňský most: aktuálně</w:t>
      </w:r>
    </w:p>
    <w:p w:rsidR="00FC2FE4" w:rsidRDefault="00FC2FE4" w:rsidP="007F0A17">
      <w:pPr>
        <w:spacing w:after="120" w:line="276" w:lineRule="auto"/>
        <w:jc w:val="center"/>
        <w:rPr>
          <w:b/>
        </w:rPr>
      </w:pPr>
      <w:r>
        <w:rPr>
          <w:b/>
        </w:rPr>
        <w:t>Od kubismu k inženýrskému dílu</w:t>
      </w:r>
    </w:p>
    <w:p w:rsidR="00FC2FE4" w:rsidRPr="00FC2FE4" w:rsidRDefault="00FC2FE4" w:rsidP="007F0A17">
      <w:pPr>
        <w:spacing w:after="120" w:line="276" w:lineRule="auto"/>
        <w:jc w:val="center"/>
        <w:rPr>
          <w:b/>
        </w:rPr>
      </w:pPr>
      <w:r>
        <w:rPr>
          <w:b/>
        </w:rPr>
        <w:t>Výstava NTM</w:t>
      </w:r>
    </w:p>
    <w:p w:rsidR="00DF3C33" w:rsidRPr="008F4EA8" w:rsidRDefault="00DF3C33" w:rsidP="007F0A17">
      <w:pPr>
        <w:spacing w:after="120" w:line="276" w:lineRule="auto"/>
        <w:jc w:val="center"/>
        <w:rPr>
          <w:b/>
          <w:bCs/>
          <w:strike/>
          <w:sz w:val="32"/>
          <w:szCs w:val="32"/>
        </w:rPr>
      </w:pPr>
    </w:p>
    <w:p w:rsidR="00DF3C33" w:rsidRPr="00FC2FE4" w:rsidRDefault="008F4EA8" w:rsidP="00FC2FE4">
      <w:pPr>
        <w:spacing w:after="120" w:line="276" w:lineRule="auto"/>
        <w:jc w:val="both"/>
        <w:rPr>
          <w:b/>
          <w:bCs/>
          <w:sz w:val="40"/>
          <w:szCs w:val="40"/>
        </w:rPr>
      </w:pPr>
      <w:r>
        <w:rPr>
          <w:b/>
        </w:rPr>
        <w:t xml:space="preserve">26. </w:t>
      </w:r>
      <w:r w:rsidR="00DF3C33">
        <w:rPr>
          <w:b/>
        </w:rPr>
        <w:t>l</w:t>
      </w:r>
      <w:r>
        <w:rPr>
          <w:b/>
        </w:rPr>
        <w:t xml:space="preserve">edna 2016 - </w:t>
      </w:r>
      <w:r w:rsidR="007F0A17">
        <w:rPr>
          <w:b/>
        </w:rPr>
        <w:t>Národní technické muzeum</w:t>
      </w:r>
      <w:r w:rsidR="0030334A">
        <w:rPr>
          <w:b/>
        </w:rPr>
        <w:t>, věrné svému poslání uchovávat a</w:t>
      </w:r>
      <w:r w:rsidR="00040749">
        <w:rPr>
          <w:b/>
        </w:rPr>
        <w:t> </w:t>
      </w:r>
      <w:r w:rsidR="0030334A">
        <w:rPr>
          <w:b/>
        </w:rPr>
        <w:t>propagovat doklady hmotné kultury</w:t>
      </w:r>
      <w:r>
        <w:rPr>
          <w:b/>
        </w:rPr>
        <w:t>,</w:t>
      </w:r>
      <w:r w:rsidR="007F0A17">
        <w:rPr>
          <w:b/>
        </w:rPr>
        <w:t xml:space="preserve"> se rozhodlo přispět do bouřlivé diskuse o</w:t>
      </w:r>
      <w:r w:rsidR="00040749">
        <w:rPr>
          <w:b/>
        </w:rPr>
        <w:t> </w:t>
      </w:r>
      <w:r w:rsidR="007F0A17">
        <w:rPr>
          <w:b/>
        </w:rPr>
        <w:t>budou</w:t>
      </w:r>
      <w:r w:rsidR="001E26FB">
        <w:rPr>
          <w:b/>
        </w:rPr>
        <w:t>cnosti Libeňského mostu</w:t>
      </w:r>
      <w:r w:rsidR="00D843CD">
        <w:rPr>
          <w:b/>
        </w:rPr>
        <w:t xml:space="preserve"> komorní </w:t>
      </w:r>
      <w:r w:rsidR="007F0A17">
        <w:rPr>
          <w:b/>
        </w:rPr>
        <w:t>výstavou, ve které představ</w:t>
      </w:r>
      <w:r w:rsidR="00E241A9">
        <w:rPr>
          <w:b/>
        </w:rPr>
        <w:t>uje</w:t>
      </w:r>
      <w:r w:rsidR="007F0A17">
        <w:rPr>
          <w:b/>
        </w:rPr>
        <w:t xml:space="preserve"> dobové materiály </w:t>
      </w:r>
      <w:r w:rsidR="003A68A6">
        <w:rPr>
          <w:b/>
        </w:rPr>
        <w:t xml:space="preserve">z doby vzniku </w:t>
      </w:r>
      <w:r w:rsidR="003A68A6" w:rsidRPr="00F05CB1">
        <w:rPr>
          <w:b/>
        </w:rPr>
        <w:t xml:space="preserve">mostu: </w:t>
      </w:r>
      <w:r w:rsidR="00E241A9">
        <w:rPr>
          <w:b/>
        </w:rPr>
        <w:t xml:space="preserve">sádrový </w:t>
      </w:r>
      <w:r w:rsidR="003A68A6" w:rsidRPr="00F05CB1">
        <w:rPr>
          <w:b/>
        </w:rPr>
        <w:t xml:space="preserve">model mostu, plány </w:t>
      </w:r>
      <w:r w:rsidR="00E241A9">
        <w:rPr>
          <w:b/>
        </w:rPr>
        <w:t xml:space="preserve">a kresby </w:t>
      </w:r>
      <w:r w:rsidR="0030334A">
        <w:rPr>
          <w:b/>
        </w:rPr>
        <w:t xml:space="preserve">z pozůstalosti </w:t>
      </w:r>
      <w:r w:rsidR="003A68A6" w:rsidRPr="00F05CB1">
        <w:rPr>
          <w:b/>
        </w:rPr>
        <w:t>architekta Pavla Janáka</w:t>
      </w:r>
      <w:r w:rsidR="00E241A9">
        <w:rPr>
          <w:b/>
        </w:rPr>
        <w:t xml:space="preserve"> i </w:t>
      </w:r>
      <w:r w:rsidR="003A68A6" w:rsidRPr="00F05CB1">
        <w:rPr>
          <w:b/>
        </w:rPr>
        <w:t xml:space="preserve">dobové fotografie </w:t>
      </w:r>
      <w:r w:rsidR="00E241A9">
        <w:rPr>
          <w:b/>
        </w:rPr>
        <w:t>ze stavby</w:t>
      </w:r>
      <w:r w:rsidR="003A68A6" w:rsidRPr="00F05CB1">
        <w:rPr>
          <w:b/>
        </w:rPr>
        <w:t>.</w:t>
      </w:r>
    </w:p>
    <w:p w:rsidR="009721F4" w:rsidRDefault="009721F4" w:rsidP="00D53A94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1A4D7A" w:rsidRDefault="00DF3C33" w:rsidP="001A4D7A">
      <w:pPr>
        <w:spacing w:line="360" w:lineRule="auto"/>
        <w:jc w:val="both"/>
      </w:pPr>
      <w:r w:rsidRPr="00DF3C33">
        <w:t xml:space="preserve">Návštěvníci Národního technického muzea se v komorní výstavě </w:t>
      </w:r>
      <w:r w:rsidR="00A2404A">
        <w:t xml:space="preserve">umístěné </w:t>
      </w:r>
      <w:r w:rsidRPr="00DF3C33">
        <w:t>v prostoru před expozicí Architektury, stavitelství a designu</w:t>
      </w:r>
      <w:r w:rsidR="00A2404A">
        <w:t xml:space="preserve"> mohou seznámit </w:t>
      </w:r>
      <w:r w:rsidRPr="00DF3C33">
        <w:t>s dobovými materiály z doby vzniku Libeňského mostu</w:t>
      </w:r>
      <w:r w:rsidR="00A2404A">
        <w:t>, významného architektonického a inženýr</w:t>
      </w:r>
      <w:r w:rsidR="00040749">
        <w:t>ského díla</w:t>
      </w:r>
      <w:r w:rsidR="00A2404A">
        <w:t xml:space="preserve"> z let 1924-1928, o jehož budoucnosti v současné době probíhá živá diskuse. </w:t>
      </w:r>
      <w:r w:rsidR="001A4D7A">
        <w:t xml:space="preserve">Vystaven je zde </w:t>
      </w:r>
      <w:r w:rsidR="001A4D7A" w:rsidRPr="008F4EA8">
        <w:t xml:space="preserve">původní sádrový model mostního oblouku se schodištěm, originální Janákovy plány a kresby a také dobové fotografie, které ukazují komplexní přístup architekta k návrhu inženýrské stavby jako uměleckého díla. </w:t>
      </w:r>
      <w:r w:rsidR="001A4D7A">
        <w:t>Vedle mostu samotného jsou ve výstavě prezentovány</w:t>
      </w:r>
      <w:r w:rsidR="00FC2FE4">
        <w:t xml:space="preserve"> </w:t>
      </w:r>
      <w:r w:rsidR="001A4D7A" w:rsidRPr="008F4EA8">
        <w:t>další Janákovy práce z raných dvacátých let (Škodův palác v Jungmannově ulici nebo Autoklub Republiky československé v Opletalově ulici), které dobře ilustrují jeho cestu od kubismu k svébytnému plastickému puristickému vý</w:t>
      </w:r>
      <w:r w:rsidR="001A4D7A">
        <w:t xml:space="preserve">razu, v jehož formování sehrál </w:t>
      </w:r>
      <w:r w:rsidR="001A4D7A" w:rsidRPr="008F4EA8">
        <w:t>Libeňský most zásadní roli.</w:t>
      </w:r>
    </w:p>
    <w:p w:rsidR="001A4D7A" w:rsidRDefault="001A4D7A" w:rsidP="001A4D7A">
      <w:pPr>
        <w:autoSpaceDE w:val="0"/>
        <w:autoSpaceDN w:val="0"/>
        <w:adjustRightInd w:val="0"/>
        <w:spacing w:line="360" w:lineRule="auto"/>
        <w:jc w:val="both"/>
      </w:pPr>
    </w:p>
    <w:p w:rsidR="001A4D7A" w:rsidRPr="00CE4972" w:rsidRDefault="001A4D7A" w:rsidP="001A4D7A">
      <w:pPr>
        <w:autoSpaceDE w:val="0"/>
        <w:autoSpaceDN w:val="0"/>
        <w:adjustRightInd w:val="0"/>
        <w:spacing w:line="360" w:lineRule="auto"/>
        <w:jc w:val="both"/>
        <w:rPr>
          <w:i/>
        </w:rPr>
      </w:pPr>
      <w:r w:rsidRPr="00CE4972">
        <w:rPr>
          <w:i/>
        </w:rPr>
        <w:t xml:space="preserve">Autor výstavy Ing. arch. Petr Krajči vysvětluje: „Přímé ohrožení tohoto významného architektonického i inženýrského díla, poněkud omšelého lety zanedbané údržby, souvisí s několik let trvajícími úvahami o jeho demolici a nahrazení mostem novým, širším a s větší kapacitou, i když velkou povodeň v roce 2002 překonalo toto téměř devadesátileté inženýrské </w:t>
      </w:r>
    </w:p>
    <w:p w:rsidR="001A4D7A" w:rsidRPr="00CE4972" w:rsidRDefault="001A4D7A" w:rsidP="001A4D7A">
      <w:pPr>
        <w:autoSpaceDE w:val="0"/>
        <w:autoSpaceDN w:val="0"/>
        <w:adjustRightInd w:val="0"/>
        <w:spacing w:line="360" w:lineRule="auto"/>
        <w:jc w:val="both"/>
        <w:rPr>
          <w:i/>
        </w:rPr>
      </w:pPr>
      <w:r w:rsidRPr="00CE4972">
        <w:rPr>
          <w:i/>
        </w:rPr>
        <w:t>dílo se ctí. Význam mostu dokládá také to, že dobový sádrový model mostu je od roku 2011 představen ve stálé expozici Architektury, stavitelství a designu NTM a dílo je zde prezentováno mezi významnými počiny architektury 20. století.“</w:t>
      </w:r>
    </w:p>
    <w:p w:rsidR="001A4D7A" w:rsidRPr="008F4EA8" w:rsidRDefault="001A4D7A" w:rsidP="001A4D7A">
      <w:pPr>
        <w:spacing w:line="360" w:lineRule="auto"/>
        <w:jc w:val="both"/>
      </w:pPr>
    </w:p>
    <w:p w:rsidR="008F4EA8" w:rsidRDefault="006B030B" w:rsidP="004A0D53">
      <w:pPr>
        <w:spacing w:line="360" w:lineRule="auto"/>
        <w:jc w:val="both"/>
      </w:pPr>
      <w:r w:rsidRPr="006B030B">
        <w:t>Most navrhl známý pražský architekt Pavel Janák (1882-1956), který při</w:t>
      </w:r>
      <w:r w:rsidR="00E241A9">
        <w:t>tom</w:t>
      </w:r>
      <w:r w:rsidRPr="006B030B">
        <w:t xml:space="preserve"> úzce spolupracoval s inženýrem Františkem Menclem (1879–1960), odborníkem v oblasti mostního stavitelství.  </w:t>
      </w:r>
      <w:r w:rsidR="00724E2E">
        <w:t>Projekt</w:t>
      </w:r>
      <w:r w:rsidR="00043E09" w:rsidRPr="00043E09">
        <w:t xml:space="preserve"> architekta Pavla Janáka, mimo jiné autora </w:t>
      </w:r>
      <w:r w:rsidR="00E241A9">
        <w:t xml:space="preserve">nedalekého </w:t>
      </w:r>
      <w:r w:rsidR="00043E09" w:rsidRPr="00043E09">
        <w:t xml:space="preserve">Hlávkova mostu, </w:t>
      </w:r>
      <w:r w:rsidRPr="006B030B">
        <w:t xml:space="preserve">je čistým, jednoduchým a elegantním výrazem přechodu od mohutných </w:t>
      </w:r>
      <w:r w:rsidRPr="006B030B">
        <w:lastRenderedPageBreak/>
        <w:t>hranolů pozdního kubismu k jednoduchosti nastupujícího purismu, konstruktivismu a</w:t>
      </w:r>
      <w:r w:rsidR="00040749">
        <w:t> </w:t>
      </w:r>
      <w:r w:rsidRPr="006B030B">
        <w:t>funkcionalismu.</w:t>
      </w:r>
      <w:r w:rsidR="00043E09" w:rsidRPr="00043E09">
        <w:t xml:space="preserve"> </w:t>
      </w:r>
      <w:r w:rsidR="00E241A9">
        <w:t>S</w:t>
      </w:r>
      <w:r w:rsidR="00043E09" w:rsidRPr="00043E09">
        <w:t>oučasně</w:t>
      </w:r>
      <w:r w:rsidR="00043E09" w:rsidRPr="00D53A94">
        <w:t xml:space="preserve"> </w:t>
      </w:r>
      <w:r w:rsidR="00E241A9">
        <w:t xml:space="preserve">se jedná </w:t>
      </w:r>
      <w:r w:rsidR="00043E09" w:rsidRPr="00D53A94">
        <w:t>o</w:t>
      </w:r>
      <w:r w:rsidR="00043E09" w:rsidRPr="00043E09">
        <w:t xml:space="preserve"> moderní inženýrskou stavbu</w:t>
      </w:r>
      <w:r w:rsidR="00E241A9">
        <w:t xml:space="preserve"> s</w:t>
      </w:r>
      <w:r w:rsidR="00043E09" w:rsidRPr="00043E09">
        <w:t xml:space="preserve"> </w:t>
      </w:r>
      <w:r w:rsidR="00043E09">
        <w:t>železobetonovou konstrukc</w:t>
      </w:r>
      <w:r w:rsidR="00E241A9">
        <w:t>í</w:t>
      </w:r>
      <w:r w:rsidR="00043E09">
        <w:t xml:space="preserve"> dlouhou 370 m.  </w:t>
      </w:r>
      <w:r w:rsidR="00043E09" w:rsidRPr="00043E09">
        <w:t>D</w:t>
      </w:r>
      <w:r w:rsidR="00043E09" w:rsidRPr="006B030B">
        <w:t>íky železobetonu tvoří lapidární objemy pilířů, jednoduché křivky mostních oblouků nebo ramen kandelábrů a pravoúhlé prvky plného mostního zábradlí a schodišť jeden tvarový i konstrukční celek – přesně v duchu zásad o tvorbě komplexního uměleckého díla - „</w:t>
      </w:r>
      <w:proofErr w:type="spellStart"/>
      <w:r w:rsidR="00043E09" w:rsidRPr="006B030B">
        <w:t>Gesamtkunstwerku</w:t>
      </w:r>
      <w:proofErr w:type="spellEnd"/>
      <w:r w:rsidR="00043E09" w:rsidRPr="006B030B">
        <w:t xml:space="preserve">“. </w:t>
      </w:r>
      <w:r w:rsidR="00043E09" w:rsidRPr="00043E09">
        <w:t>Ve své době šlo také o nejširší most v</w:t>
      </w:r>
      <w:r w:rsidR="00043E09">
        <w:t> </w:t>
      </w:r>
      <w:r w:rsidR="00043E09" w:rsidRPr="00043E09">
        <w:t>P</w:t>
      </w:r>
      <w:r w:rsidR="00043E09">
        <w:t xml:space="preserve">raze, který měl významnou úlohu v </w:t>
      </w:r>
      <w:r w:rsidR="00D53A94" w:rsidRPr="006B030B">
        <w:t> urbanistické struktuře města</w:t>
      </w:r>
      <w:r w:rsidR="00D53A94" w:rsidRPr="00D53A94">
        <w:t xml:space="preserve">, což </w:t>
      </w:r>
      <w:r w:rsidR="00D53A94" w:rsidRPr="006B030B">
        <w:t xml:space="preserve">si uvědomoval i Pavel Janák, který ve svém projektu rozpracoval také urbanistické řešení </w:t>
      </w:r>
      <w:r w:rsidR="00E241A9">
        <w:t>holešovického i libeňského</w:t>
      </w:r>
      <w:r w:rsidR="00D53A94" w:rsidRPr="006B030B">
        <w:t xml:space="preserve"> předpolí mostu.</w:t>
      </w:r>
      <w:r w:rsidR="00D53A94">
        <w:t xml:space="preserve"> </w:t>
      </w:r>
    </w:p>
    <w:p w:rsidR="00024162" w:rsidRDefault="008F4EA8" w:rsidP="006B030B">
      <w:pPr>
        <w:spacing w:line="360" w:lineRule="auto"/>
        <w:jc w:val="both"/>
        <w:rPr>
          <w:b/>
        </w:rPr>
      </w:pPr>
      <w:r>
        <w:rPr>
          <w:b/>
        </w:rPr>
        <w:t>Výstava je přístupná od 26. ledna do 31. března 2016.</w:t>
      </w:r>
    </w:p>
    <w:p w:rsidR="00024162" w:rsidRPr="00F05CB1" w:rsidRDefault="00024162" w:rsidP="006B030B">
      <w:pPr>
        <w:spacing w:line="360" w:lineRule="auto"/>
        <w:jc w:val="both"/>
        <w:rPr>
          <w:b/>
        </w:rPr>
      </w:pPr>
    </w:p>
    <w:p w:rsidR="004A0D53" w:rsidRDefault="004A0D53" w:rsidP="004A0D53">
      <w:pPr>
        <w:spacing w:line="360" w:lineRule="auto"/>
        <w:jc w:val="center"/>
      </w:pPr>
      <w:r>
        <w:rPr>
          <w:noProof/>
        </w:rPr>
        <w:drawing>
          <wp:inline distT="0" distB="0" distL="0" distR="0" wp14:anchorId="1006CA13" wp14:editId="6F830108">
            <wp:extent cx="3212514" cy="4162425"/>
            <wp:effectExtent l="0" t="0" r="698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klick\Desktop\Libeňský most - foto\Janak_Lib-most_1926-1928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291" cy="416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162" w:rsidRDefault="007F6B62" w:rsidP="00024162">
      <w:pPr>
        <w:spacing w:line="360" w:lineRule="auto"/>
        <w:jc w:val="center"/>
        <w:rPr>
          <w:i/>
        </w:rPr>
      </w:pPr>
      <w:r>
        <w:rPr>
          <w:i/>
        </w:rPr>
        <w:t>Libeňský most těsně po dokončení na dobové fotografii</w:t>
      </w:r>
    </w:p>
    <w:p w:rsidR="00024162" w:rsidRDefault="00024162" w:rsidP="00024162">
      <w:pPr>
        <w:spacing w:line="360" w:lineRule="auto"/>
        <w:jc w:val="center"/>
        <w:rPr>
          <w:i/>
        </w:rPr>
      </w:pPr>
    </w:p>
    <w:p w:rsidR="00315F90" w:rsidRPr="00024162" w:rsidRDefault="00315F90" w:rsidP="00024162">
      <w:pPr>
        <w:spacing w:line="360" w:lineRule="auto"/>
        <w:rPr>
          <w:i/>
        </w:rPr>
      </w:pPr>
      <w:r w:rsidRPr="00F10C89">
        <w:rPr>
          <w:rFonts w:eastAsia="Calibri"/>
          <w:sz w:val="20"/>
          <w:szCs w:val="20"/>
        </w:rPr>
        <w:t>Mgr. Adam Dušek</w:t>
      </w:r>
      <w:bookmarkStart w:id="0" w:name="_GoBack"/>
      <w:bookmarkEnd w:id="0"/>
    </w:p>
    <w:p w:rsidR="00315F90" w:rsidRPr="00F10C89" w:rsidRDefault="00315F90" w:rsidP="00315F90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Vedoucí </w:t>
      </w:r>
      <w:r>
        <w:rPr>
          <w:rFonts w:eastAsia="Calibri"/>
          <w:i/>
          <w:sz w:val="20"/>
          <w:szCs w:val="20"/>
        </w:rPr>
        <w:t xml:space="preserve">oddělení </w:t>
      </w:r>
      <w:r w:rsidRPr="00F10C89">
        <w:rPr>
          <w:rFonts w:eastAsia="Calibri"/>
          <w:i/>
          <w:sz w:val="20"/>
          <w:szCs w:val="20"/>
        </w:rPr>
        <w:t>PR a práce s veřejností</w:t>
      </w:r>
    </w:p>
    <w:p w:rsidR="00315F90" w:rsidRPr="00F10C89" w:rsidRDefault="00315F90" w:rsidP="00315F90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Email: </w:t>
      </w:r>
      <w:hyperlink r:id="rId8" w:history="1">
        <w:r w:rsidRPr="00F10C89">
          <w:rPr>
            <w:rFonts w:eastAsia="Calibri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315F90" w:rsidRPr="00F10C89" w:rsidRDefault="00315F90" w:rsidP="00315F90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Mob: +420 774 426 828</w:t>
      </w:r>
    </w:p>
    <w:p w:rsidR="00315F90" w:rsidRPr="00F10C89" w:rsidRDefault="00315F90" w:rsidP="00315F90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Národní technické muzeum</w:t>
      </w:r>
    </w:p>
    <w:p w:rsidR="007F6B62" w:rsidRPr="004A0D53" w:rsidRDefault="00315F90" w:rsidP="004A0D53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Kostelní 42, 170 78, Praha 7</w:t>
      </w:r>
    </w:p>
    <w:sectPr w:rsidR="007F6B62" w:rsidRPr="004A0D5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81" w:rsidRDefault="00270581" w:rsidP="00315F90">
      <w:r>
        <w:separator/>
      </w:r>
    </w:p>
  </w:endnote>
  <w:endnote w:type="continuationSeparator" w:id="0">
    <w:p w:rsidR="00270581" w:rsidRDefault="00270581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81" w:rsidRDefault="00270581" w:rsidP="00315F90">
      <w:r>
        <w:separator/>
      </w:r>
    </w:p>
  </w:footnote>
  <w:footnote w:type="continuationSeparator" w:id="0">
    <w:p w:rsidR="00270581" w:rsidRDefault="00270581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24162"/>
    <w:rsid w:val="00034C5A"/>
    <w:rsid w:val="00040749"/>
    <w:rsid w:val="00043E09"/>
    <w:rsid w:val="0005326F"/>
    <w:rsid w:val="00091AA7"/>
    <w:rsid w:val="001455A5"/>
    <w:rsid w:val="001A4D7A"/>
    <w:rsid w:val="001E00A7"/>
    <w:rsid w:val="001E26FB"/>
    <w:rsid w:val="001E34D2"/>
    <w:rsid w:val="00270581"/>
    <w:rsid w:val="0030334A"/>
    <w:rsid w:val="00315F90"/>
    <w:rsid w:val="003A68A6"/>
    <w:rsid w:val="003D61E6"/>
    <w:rsid w:val="00413105"/>
    <w:rsid w:val="00433970"/>
    <w:rsid w:val="004A0D53"/>
    <w:rsid w:val="00534CBF"/>
    <w:rsid w:val="00573993"/>
    <w:rsid w:val="00575F1C"/>
    <w:rsid w:val="00583CD0"/>
    <w:rsid w:val="00601028"/>
    <w:rsid w:val="006B030B"/>
    <w:rsid w:val="0070288D"/>
    <w:rsid w:val="00724E2E"/>
    <w:rsid w:val="00731873"/>
    <w:rsid w:val="007961EE"/>
    <w:rsid w:val="007F0A17"/>
    <w:rsid w:val="007F6B62"/>
    <w:rsid w:val="008425C6"/>
    <w:rsid w:val="0086170C"/>
    <w:rsid w:val="008C3302"/>
    <w:rsid w:val="008F4EA8"/>
    <w:rsid w:val="00946DC3"/>
    <w:rsid w:val="00953DB2"/>
    <w:rsid w:val="009701B2"/>
    <w:rsid w:val="009721F4"/>
    <w:rsid w:val="00997787"/>
    <w:rsid w:val="009D426E"/>
    <w:rsid w:val="009E4581"/>
    <w:rsid w:val="009F65B7"/>
    <w:rsid w:val="00A0155B"/>
    <w:rsid w:val="00A2404A"/>
    <w:rsid w:val="00A327F4"/>
    <w:rsid w:val="00AE4A35"/>
    <w:rsid w:val="00C547BA"/>
    <w:rsid w:val="00CE4972"/>
    <w:rsid w:val="00D53A94"/>
    <w:rsid w:val="00D843CD"/>
    <w:rsid w:val="00DB0807"/>
    <w:rsid w:val="00DB5314"/>
    <w:rsid w:val="00DF090D"/>
    <w:rsid w:val="00DF3C33"/>
    <w:rsid w:val="00E241A9"/>
    <w:rsid w:val="00E34FDC"/>
    <w:rsid w:val="00E51163"/>
    <w:rsid w:val="00E8264F"/>
    <w:rsid w:val="00E923EE"/>
    <w:rsid w:val="00EA373E"/>
    <w:rsid w:val="00ED1004"/>
    <w:rsid w:val="00EE26C4"/>
    <w:rsid w:val="00F05CB1"/>
    <w:rsid w:val="00F07544"/>
    <w:rsid w:val="00F74381"/>
    <w:rsid w:val="00F8292A"/>
    <w:rsid w:val="00FA1DA5"/>
    <w:rsid w:val="00FA5C7D"/>
    <w:rsid w:val="00F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Tomáš Klička</cp:lastModifiedBy>
  <cp:revision>2</cp:revision>
  <cp:lastPrinted>2016-01-26T14:29:00Z</cp:lastPrinted>
  <dcterms:created xsi:type="dcterms:W3CDTF">2016-01-27T08:52:00Z</dcterms:created>
  <dcterms:modified xsi:type="dcterms:W3CDTF">2016-01-27T08:52:00Z</dcterms:modified>
</cp:coreProperties>
</file>