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2C" w:rsidRPr="00B10353" w:rsidRDefault="005A0D2C" w:rsidP="005A0D2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32"/>
        </w:rPr>
      </w:pPr>
    </w:p>
    <w:p w:rsidR="005A0D2C" w:rsidRPr="005A0D2C" w:rsidRDefault="005A0D2C" w:rsidP="005A0D2C">
      <w:pPr>
        <w:tabs>
          <w:tab w:val="left" w:pos="284"/>
        </w:tabs>
        <w:spacing w:after="150" w:line="240" w:lineRule="auto"/>
        <w:jc w:val="center"/>
        <w:outlineLvl w:val="2"/>
        <w:rPr>
          <w:rFonts w:ascii="Times New Roman" w:hAnsi="Times New Roman" w:cs="Times New Roman"/>
          <w:b/>
          <w:bCs/>
          <w:sz w:val="40"/>
          <w:szCs w:val="40"/>
        </w:rPr>
      </w:pPr>
      <w:r w:rsidRPr="005A0D2C">
        <w:rPr>
          <w:rFonts w:ascii="Times New Roman" w:hAnsi="Times New Roman" w:cs="Times New Roman"/>
          <w:b/>
          <w:bCs/>
          <w:sz w:val="40"/>
          <w:szCs w:val="40"/>
        </w:rPr>
        <w:t>Mimořádné zpřístu</w:t>
      </w:r>
      <w:r w:rsidR="009754D6">
        <w:rPr>
          <w:rFonts w:ascii="Times New Roman" w:hAnsi="Times New Roman" w:cs="Times New Roman"/>
          <w:b/>
          <w:bCs/>
          <w:sz w:val="40"/>
          <w:szCs w:val="40"/>
        </w:rPr>
        <w:t xml:space="preserve">pnění jídelního vozu </w:t>
      </w:r>
      <w:r w:rsidR="009754D6">
        <w:rPr>
          <w:rFonts w:ascii="Times New Roman" w:hAnsi="Times New Roman" w:cs="Times New Roman"/>
          <w:b/>
          <w:bCs/>
          <w:sz w:val="40"/>
          <w:szCs w:val="40"/>
        </w:rPr>
        <w:br/>
        <w:t>dvorního</w:t>
      </w:r>
      <w:r w:rsidRPr="005A0D2C">
        <w:rPr>
          <w:rFonts w:ascii="Times New Roman" w:hAnsi="Times New Roman" w:cs="Times New Roman"/>
          <w:b/>
          <w:bCs/>
          <w:sz w:val="40"/>
          <w:szCs w:val="40"/>
        </w:rPr>
        <w:t xml:space="preserve"> vlaku Františka Josefa I.</w:t>
      </w:r>
    </w:p>
    <w:p w:rsidR="005A0D2C" w:rsidRPr="005A0D2C" w:rsidRDefault="005A0D2C" w:rsidP="005A0D2C">
      <w:pPr>
        <w:tabs>
          <w:tab w:val="left" w:pos="284"/>
        </w:tabs>
        <w:spacing w:after="150"/>
        <w:jc w:val="center"/>
        <w:outlineLvl w:val="2"/>
        <w:rPr>
          <w:rFonts w:ascii="Times New Roman" w:hAnsi="Times New Roman" w:cs="Times New Roman"/>
          <w:bCs/>
          <w:sz w:val="32"/>
          <w:szCs w:val="32"/>
        </w:rPr>
      </w:pPr>
      <w:r w:rsidRPr="005A0D2C">
        <w:rPr>
          <w:rFonts w:ascii="Times New Roman" w:hAnsi="Times New Roman" w:cs="Times New Roman"/>
          <w:bCs/>
          <w:sz w:val="32"/>
          <w:szCs w:val="32"/>
        </w:rPr>
        <w:t>Dopravní hala NTM 22. až 27. listopadu 2016</w:t>
      </w:r>
    </w:p>
    <w:p w:rsidR="005A0D2C" w:rsidRPr="005A0D2C" w:rsidRDefault="005A0D2C" w:rsidP="005A0D2C">
      <w:pPr>
        <w:tabs>
          <w:tab w:val="left" w:pos="284"/>
        </w:tabs>
        <w:spacing w:after="0"/>
        <w:rPr>
          <w:rFonts w:ascii="Arial" w:eastAsia="Times New Roman" w:hAnsi="Arial" w:cs="Arial"/>
          <w:color w:val="1A1A1C"/>
          <w:sz w:val="18"/>
          <w:szCs w:val="18"/>
          <w:lang w:eastAsia="cs-CZ"/>
        </w:rPr>
      </w:pPr>
      <w:r w:rsidRPr="005A0D2C">
        <w:rPr>
          <w:rFonts w:ascii="Arial" w:eastAsia="Times New Roman" w:hAnsi="Arial" w:cs="Arial"/>
          <w:b/>
          <w:bCs/>
          <w:vanish/>
          <w:color w:val="1A1A1C"/>
          <w:sz w:val="18"/>
          <w:szCs w:val="18"/>
          <w:lang w:eastAsia="cs-CZ"/>
        </w:rPr>
        <w:t xml:space="preserve">09.11.2016 — </w:t>
      </w:r>
      <w:hyperlink r:id="rId9" w:tooltip="Zobrazit profil uživatele." w:history="1">
        <w:r w:rsidRPr="005A0D2C">
          <w:rPr>
            <w:rFonts w:ascii="Arial" w:eastAsia="Times New Roman" w:hAnsi="Arial" w:cs="Arial"/>
            <w:b/>
            <w:bCs/>
            <w:vanish/>
            <w:color w:val="000000"/>
            <w:sz w:val="18"/>
            <w:szCs w:val="18"/>
            <w:u w:val="single"/>
            <w:lang w:eastAsia="cs-CZ"/>
          </w:rPr>
          <w:t>tklick</w:t>
        </w:r>
      </w:hyperlink>
    </w:p>
    <w:p w:rsidR="00575775" w:rsidRPr="00575775" w:rsidRDefault="00575775" w:rsidP="005A0D2C">
      <w:pPr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775">
        <w:rPr>
          <w:rFonts w:ascii="Times New Roman" w:hAnsi="Times New Roman" w:cs="Times New Roman"/>
          <w:b/>
          <w:sz w:val="24"/>
          <w:szCs w:val="24"/>
        </w:rPr>
        <w:t xml:space="preserve">Návštěvníci Národního technického muzea mají ojedinělou příležitost poznat, kde </w:t>
      </w:r>
      <w:r w:rsidR="00DC2B4E">
        <w:rPr>
          <w:rFonts w:ascii="Times New Roman" w:hAnsi="Times New Roman" w:cs="Times New Roman"/>
          <w:b/>
          <w:sz w:val="24"/>
          <w:szCs w:val="24"/>
        </w:rPr>
        <w:t>stoloval</w:t>
      </w:r>
      <w:r w:rsidRPr="005757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81F">
        <w:rPr>
          <w:rFonts w:ascii="Times New Roman" w:hAnsi="Times New Roman" w:cs="Times New Roman"/>
          <w:b/>
          <w:sz w:val="24"/>
          <w:szCs w:val="24"/>
        </w:rPr>
        <w:t>při</w:t>
      </w:r>
      <w:r w:rsidRPr="00575775">
        <w:rPr>
          <w:rFonts w:ascii="Times New Roman" w:hAnsi="Times New Roman" w:cs="Times New Roman"/>
          <w:b/>
          <w:sz w:val="24"/>
          <w:szCs w:val="24"/>
        </w:rPr>
        <w:t xml:space="preserve"> svých cestách císař František Josef I., prezident T. G. Masaryk nebo prezident Edvard Beneš.</w:t>
      </w:r>
    </w:p>
    <w:p w:rsidR="005A0D2C" w:rsidRPr="005A0D2C" w:rsidRDefault="005A0D2C" w:rsidP="005A0D2C">
      <w:pPr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D2C">
        <w:rPr>
          <w:rFonts w:ascii="Times New Roman" w:hAnsi="Times New Roman" w:cs="Times New Roman"/>
          <w:b/>
          <w:sz w:val="24"/>
          <w:szCs w:val="24"/>
        </w:rPr>
        <w:t xml:space="preserve">Při příležitosti 100. výročí úmrtí císaře Františka Josefa I. (18. srpna 1830–21. listopadu 1916) zpřístupní Národní technické muzeum </w:t>
      </w:r>
      <w:r w:rsidR="00575775" w:rsidRPr="00575775">
        <w:rPr>
          <w:rFonts w:ascii="Times New Roman" w:hAnsi="Times New Roman" w:cs="Times New Roman"/>
          <w:b/>
          <w:sz w:val="24"/>
          <w:szCs w:val="24"/>
        </w:rPr>
        <w:t xml:space="preserve">ve dnech 22. až 27. listopadu </w:t>
      </w:r>
      <w:r w:rsidRPr="005A0D2C">
        <w:rPr>
          <w:rFonts w:ascii="Times New Roman" w:hAnsi="Times New Roman" w:cs="Times New Roman"/>
          <w:b/>
          <w:sz w:val="24"/>
          <w:szCs w:val="24"/>
        </w:rPr>
        <w:t>in</w:t>
      </w:r>
      <w:r w:rsidR="000E25BB">
        <w:rPr>
          <w:rFonts w:ascii="Times New Roman" w:hAnsi="Times New Roman" w:cs="Times New Roman"/>
          <w:b/>
          <w:sz w:val="24"/>
          <w:szCs w:val="24"/>
        </w:rPr>
        <w:t>teriér jídelního vozu dvorního</w:t>
      </w:r>
      <w:bookmarkStart w:id="0" w:name="_GoBack"/>
      <w:bookmarkEnd w:id="0"/>
      <w:r w:rsidRPr="005A0D2C">
        <w:rPr>
          <w:rFonts w:ascii="Times New Roman" w:hAnsi="Times New Roman" w:cs="Times New Roman"/>
          <w:b/>
          <w:sz w:val="24"/>
          <w:szCs w:val="24"/>
        </w:rPr>
        <w:t xml:space="preserve"> vlaku Františka Josefa I., vyrobeného v roce 1891 v továrně Františka </w:t>
      </w:r>
      <w:proofErr w:type="spellStart"/>
      <w:r w:rsidRPr="005A0D2C">
        <w:rPr>
          <w:rFonts w:ascii="Times New Roman" w:hAnsi="Times New Roman" w:cs="Times New Roman"/>
          <w:b/>
          <w:sz w:val="24"/>
          <w:szCs w:val="24"/>
        </w:rPr>
        <w:t>Ringhoffera</w:t>
      </w:r>
      <w:proofErr w:type="spellEnd"/>
      <w:r w:rsidRPr="005A0D2C">
        <w:rPr>
          <w:rFonts w:ascii="Times New Roman" w:hAnsi="Times New Roman" w:cs="Times New Roman"/>
          <w:b/>
          <w:sz w:val="24"/>
          <w:szCs w:val="24"/>
        </w:rPr>
        <w:t xml:space="preserve"> na Smí</w:t>
      </w:r>
      <w:r w:rsidR="00575775">
        <w:rPr>
          <w:rFonts w:ascii="Times New Roman" w:hAnsi="Times New Roman" w:cs="Times New Roman"/>
          <w:b/>
          <w:sz w:val="24"/>
          <w:szCs w:val="24"/>
        </w:rPr>
        <w:t>chově.</w:t>
      </w:r>
    </w:p>
    <w:p w:rsidR="005A0D2C" w:rsidRDefault="005A0D2C" w:rsidP="005A0D2C">
      <w:pPr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2C">
        <w:rPr>
          <w:rFonts w:ascii="Times New Roman" w:hAnsi="Times New Roman" w:cs="Times New Roman"/>
          <w:sz w:val="24"/>
          <w:szCs w:val="24"/>
        </w:rPr>
        <w:t xml:space="preserve">Vůz císaře, který stál v čele rakouské a později rakousko-uherské monarchie dlouhých 68 let, </w:t>
      </w:r>
      <w:r w:rsidR="00B97466">
        <w:rPr>
          <w:rFonts w:ascii="Times New Roman" w:hAnsi="Times New Roman" w:cs="Times New Roman"/>
          <w:sz w:val="24"/>
          <w:szCs w:val="24"/>
        </w:rPr>
        <w:t xml:space="preserve">je vystaven v Dopravní hale muzea na Letné a </w:t>
      </w:r>
      <w:r w:rsidRPr="005A0D2C">
        <w:rPr>
          <w:rFonts w:ascii="Times New Roman" w:hAnsi="Times New Roman" w:cs="Times New Roman"/>
          <w:sz w:val="24"/>
          <w:szCs w:val="24"/>
        </w:rPr>
        <w:t>je jedním ze čtyř salónních vozů</w:t>
      </w:r>
      <w:r w:rsidR="00B97466">
        <w:rPr>
          <w:rFonts w:ascii="Times New Roman" w:hAnsi="Times New Roman" w:cs="Times New Roman"/>
          <w:sz w:val="24"/>
          <w:szCs w:val="24"/>
        </w:rPr>
        <w:t>, ze sbírek NTM</w:t>
      </w:r>
      <w:r w:rsidR="00B10353">
        <w:rPr>
          <w:rFonts w:ascii="Times New Roman" w:hAnsi="Times New Roman" w:cs="Times New Roman"/>
          <w:sz w:val="24"/>
          <w:szCs w:val="24"/>
        </w:rPr>
        <w:t xml:space="preserve">. </w:t>
      </w:r>
      <w:r w:rsidR="00EE687E">
        <w:rPr>
          <w:rFonts w:ascii="Times New Roman" w:hAnsi="Times New Roman" w:cs="Times New Roman"/>
          <w:sz w:val="24"/>
          <w:szCs w:val="24"/>
        </w:rPr>
        <w:t>„</w:t>
      </w:r>
      <w:r w:rsidR="00501D8D" w:rsidRPr="00EE687E">
        <w:rPr>
          <w:rFonts w:ascii="Times New Roman" w:hAnsi="Times New Roman" w:cs="Times New Roman"/>
          <w:i/>
          <w:sz w:val="24"/>
          <w:szCs w:val="24"/>
        </w:rPr>
        <w:t>D</w:t>
      </w:r>
      <w:r w:rsidR="00575775" w:rsidRPr="00EE687E">
        <w:rPr>
          <w:rFonts w:ascii="Times New Roman" w:hAnsi="Times New Roman" w:cs="Times New Roman"/>
          <w:i/>
          <w:sz w:val="24"/>
          <w:szCs w:val="24"/>
        </w:rPr>
        <w:t>alší z kolekce vozů:</w:t>
      </w:r>
      <w:r w:rsidR="00EE687E" w:rsidRPr="00EE687E">
        <w:rPr>
          <w:rFonts w:ascii="Times New Roman" w:hAnsi="Times New Roman" w:cs="Times New Roman"/>
          <w:i/>
          <w:sz w:val="24"/>
          <w:szCs w:val="24"/>
        </w:rPr>
        <w:t xml:space="preserve"> s</w:t>
      </w:r>
      <w:r w:rsidRPr="00EE687E">
        <w:rPr>
          <w:rFonts w:ascii="Times New Roman" w:hAnsi="Times New Roman" w:cs="Times New Roman"/>
          <w:i/>
          <w:sz w:val="24"/>
          <w:szCs w:val="24"/>
        </w:rPr>
        <w:t xml:space="preserve">alónní vůz Františka Ferdinanda d´Este z roku 1909, vůz barona </w:t>
      </w:r>
      <w:proofErr w:type="spellStart"/>
      <w:r w:rsidRPr="00EE687E">
        <w:rPr>
          <w:rFonts w:ascii="Times New Roman" w:hAnsi="Times New Roman" w:cs="Times New Roman"/>
          <w:i/>
          <w:sz w:val="24"/>
          <w:szCs w:val="24"/>
        </w:rPr>
        <w:t>Adolpha</w:t>
      </w:r>
      <w:proofErr w:type="spellEnd"/>
      <w:r w:rsidRPr="00EE687E">
        <w:rPr>
          <w:rFonts w:ascii="Times New Roman" w:hAnsi="Times New Roman" w:cs="Times New Roman"/>
          <w:i/>
          <w:sz w:val="24"/>
          <w:szCs w:val="24"/>
        </w:rPr>
        <w:t xml:space="preserve"> von </w:t>
      </w:r>
      <w:proofErr w:type="spellStart"/>
      <w:r w:rsidRPr="00EE687E">
        <w:rPr>
          <w:rFonts w:ascii="Times New Roman" w:hAnsi="Times New Roman" w:cs="Times New Roman"/>
          <w:i/>
          <w:sz w:val="24"/>
          <w:szCs w:val="24"/>
        </w:rPr>
        <w:t>Rotschild</w:t>
      </w:r>
      <w:r w:rsidR="00DC2B4E">
        <w:rPr>
          <w:rFonts w:ascii="Times New Roman" w:hAnsi="Times New Roman" w:cs="Times New Roman"/>
          <w:i/>
          <w:sz w:val="24"/>
          <w:szCs w:val="24"/>
        </w:rPr>
        <w:t>a</w:t>
      </w:r>
      <w:proofErr w:type="spellEnd"/>
      <w:r w:rsidRPr="00EE687E">
        <w:rPr>
          <w:rFonts w:ascii="Times New Roman" w:hAnsi="Times New Roman" w:cs="Times New Roman"/>
          <w:i/>
          <w:sz w:val="24"/>
          <w:szCs w:val="24"/>
        </w:rPr>
        <w:t xml:space="preserve"> z roku 1906 a salónní vůz Ústecko-teplické dráhy z roku </w:t>
      </w:r>
      <w:r w:rsidR="00575775" w:rsidRPr="00EE687E">
        <w:rPr>
          <w:rFonts w:ascii="Times New Roman" w:hAnsi="Times New Roman" w:cs="Times New Roman"/>
          <w:i/>
          <w:sz w:val="24"/>
          <w:szCs w:val="24"/>
        </w:rPr>
        <w:t xml:space="preserve">1900 </w:t>
      </w:r>
      <w:r w:rsidR="00501D8D" w:rsidRPr="00EE687E">
        <w:rPr>
          <w:rFonts w:ascii="Times New Roman" w:hAnsi="Times New Roman" w:cs="Times New Roman"/>
          <w:i/>
          <w:sz w:val="24"/>
          <w:szCs w:val="24"/>
        </w:rPr>
        <w:t xml:space="preserve">budou v budoucnosti patřit </w:t>
      </w:r>
      <w:r w:rsidR="00575775" w:rsidRPr="00EE687E">
        <w:rPr>
          <w:rFonts w:ascii="Times New Roman" w:hAnsi="Times New Roman" w:cs="Times New Roman"/>
          <w:i/>
          <w:sz w:val="24"/>
          <w:szCs w:val="24"/>
        </w:rPr>
        <w:t>k tomu nejcennějšímu, co bude k vidění v prostorách budoucího Železničního muzea, které NTM připravuje na Masarykově nádraží</w:t>
      </w:r>
      <w:r w:rsidR="00550B06">
        <w:rPr>
          <w:rFonts w:ascii="Times New Roman" w:hAnsi="Times New Roman" w:cs="Times New Roman"/>
          <w:sz w:val="24"/>
          <w:szCs w:val="24"/>
        </w:rPr>
        <w:t xml:space="preserve">,“ uvedl </w:t>
      </w:r>
      <w:r w:rsidR="00550B06" w:rsidRPr="00550B06">
        <w:rPr>
          <w:rFonts w:ascii="Times New Roman" w:hAnsi="Times New Roman" w:cs="Times New Roman"/>
          <w:sz w:val="24"/>
          <w:szCs w:val="24"/>
        </w:rPr>
        <w:t>ř</w:t>
      </w:r>
      <w:r w:rsidRPr="00EE687E">
        <w:rPr>
          <w:rFonts w:ascii="Times New Roman" w:hAnsi="Times New Roman" w:cs="Times New Roman"/>
          <w:sz w:val="24"/>
          <w:szCs w:val="24"/>
        </w:rPr>
        <w:t>editel Železničního muzea NTM  Michal Novotný.</w:t>
      </w:r>
    </w:p>
    <w:p w:rsidR="005A0D2C" w:rsidRPr="005A0D2C" w:rsidRDefault="00550B06" w:rsidP="005A0D2C">
      <w:pPr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Dvorní</w:t>
      </w:r>
      <w:r w:rsidRPr="005A0D2C">
        <w:rPr>
          <w:rFonts w:ascii="Times New Roman" w:hAnsi="Times New Roman" w:cs="Times New Roman"/>
          <w:sz w:val="24"/>
          <w:szCs w:val="24"/>
        </w:rPr>
        <w:t xml:space="preserve"> </w:t>
      </w:r>
      <w:r w:rsidR="005A0D2C" w:rsidRPr="005A0D2C">
        <w:rPr>
          <w:rFonts w:ascii="Times New Roman" w:hAnsi="Times New Roman" w:cs="Times New Roman"/>
          <w:sz w:val="24"/>
          <w:szCs w:val="24"/>
        </w:rPr>
        <w:t>vlak císaře Františka Josefa</w:t>
      </w:r>
      <w:r w:rsidR="00663137">
        <w:rPr>
          <w:rFonts w:ascii="Times New Roman" w:hAnsi="Times New Roman" w:cs="Times New Roman"/>
          <w:sz w:val="24"/>
          <w:szCs w:val="24"/>
        </w:rPr>
        <w:t xml:space="preserve"> I.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 byl vyroben v roce 1891</w:t>
      </w:r>
      <w:r w:rsidR="005A0D2C">
        <w:rPr>
          <w:rFonts w:ascii="Times New Roman" w:hAnsi="Times New Roman" w:cs="Times New Roman"/>
          <w:sz w:val="24"/>
          <w:szCs w:val="24"/>
        </w:rPr>
        <w:t xml:space="preserve"> 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ve </w:t>
      </w:r>
      <w:r w:rsidR="00B97466">
        <w:rPr>
          <w:rFonts w:ascii="Times New Roman" w:hAnsi="Times New Roman" w:cs="Times New Roman"/>
          <w:sz w:val="24"/>
          <w:szCs w:val="24"/>
        </w:rPr>
        <w:t>v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agónce Františka </w:t>
      </w:r>
      <w:proofErr w:type="spellStart"/>
      <w:r w:rsidR="005A0D2C" w:rsidRPr="005A0D2C">
        <w:rPr>
          <w:rFonts w:ascii="Times New Roman" w:hAnsi="Times New Roman" w:cs="Times New Roman"/>
          <w:sz w:val="24"/>
          <w:szCs w:val="24"/>
        </w:rPr>
        <w:t>Ringhoffera</w:t>
      </w:r>
      <w:proofErr w:type="spellEnd"/>
      <w:r w:rsidR="005A0D2C" w:rsidRPr="005A0D2C">
        <w:rPr>
          <w:rFonts w:ascii="Times New Roman" w:hAnsi="Times New Roman" w:cs="Times New Roman"/>
          <w:sz w:val="24"/>
          <w:szCs w:val="24"/>
        </w:rPr>
        <w:t xml:space="preserve"> v Praze na Smíchově. Technické provedení vlaku odpovídalo jeho politickému a</w:t>
      </w:r>
      <w:r w:rsidR="0022281F">
        <w:rPr>
          <w:rFonts w:ascii="Times New Roman" w:hAnsi="Times New Roman" w:cs="Times New Roman"/>
          <w:sz w:val="24"/>
          <w:szCs w:val="24"/>
        </w:rPr>
        <w:t> </w:t>
      </w:r>
      <w:r w:rsidR="005A0D2C" w:rsidRPr="005A0D2C">
        <w:rPr>
          <w:rFonts w:ascii="Times New Roman" w:hAnsi="Times New Roman" w:cs="Times New Roman"/>
          <w:sz w:val="24"/>
          <w:szCs w:val="24"/>
        </w:rPr>
        <w:t>společenskému významu. Salónní vlak sloužil Františku Josefovi I. a po něm jej používal i</w:t>
      </w:r>
      <w:r w:rsidR="0022281F">
        <w:rPr>
          <w:rFonts w:ascii="Times New Roman" w:hAnsi="Times New Roman" w:cs="Times New Roman"/>
          <w:sz w:val="24"/>
          <w:szCs w:val="24"/>
        </w:rPr>
        <w:t> </w:t>
      </w:r>
      <w:r w:rsidR="005A0D2C">
        <w:rPr>
          <w:rFonts w:ascii="Times New Roman" w:hAnsi="Times New Roman" w:cs="Times New Roman"/>
          <w:sz w:val="24"/>
          <w:szCs w:val="24"/>
        </w:rPr>
        <w:t xml:space="preserve">jeho 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následovník </w:t>
      </w:r>
      <w:r w:rsidR="005A0D2C">
        <w:rPr>
          <w:rFonts w:ascii="Times New Roman" w:hAnsi="Times New Roman" w:cs="Times New Roman"/>
          <w:sz w:val="24"/>
          <w:szCs w:val="24"/>
        </w:rPr>
        <w:t xml:space="preserve">císař </w:t>
      </w:r>
      <w:r w:rsidR="005A0D2C" w:rsidRPr="005A0D2C">
        <w:rPr>
          <w:rFonts w:ascii="Times New Roman" w:hAnsi="Times New Roman" w:cs="Times New Roman"/>
          <w:sz w:val="24"/>
          <w:szCs w:val="24"/>
        </w:rPr>
        <w:t>Karel I. K zajímavostem bezesporu patří, že mu souprava posloužila k  odjezdu do švýcars</w:t>
      </w:r>
      <w:r w:rsidR="005A0D2C">
        <w:rPr>
          <w:rFonts w:ascii="Times New Roman" w:hAnsi="Times New Roman" w:cs="Times New Roman"/>
          <w:sz w:val="24"/>
          <w:szCs w:val="24"/>
        </w:rPr>
        <w:t xml:space="preserve">kého exilu v roce 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1919. </w:t>
      </w:r>
      <w:r w:rsidR="005A0D2C">
        <w:rPr>
          <w:rFonts w:ascii="Times New Roman" w:hAnsi="Times New Roman" w:cs="Times New Roman"/>
          <w:sz w:val="24"/>
          <w:szCs w:val="24"/>
        </w:rPr>
        <w:t xml:space="preserve">Jídelní </w:t>
      </w:r>
      <w:r w:rsidR="005A0D2C" w:rsidRPr="005A0D2C">
        <w:rPr>
          <w:rFonts w:ascii="Times New Roman" w:hAnsi="Times New Roman" w:cs="Times New Roman"/>
          <w:sz w:val="24"/>
          <w:szCs w:val="24"/>
        </w:rPr>
        <w:t>vůz, který se jako jediný z</w:t>
      </w:r>
      <w:r w:rsidR="00355CA2">
        <w:rPr>
          <w:rFonts w:ascii="Times New Roman" w:hAnsi="Times New Roman" w:cs="Times New Roman"/>
          <w:sz w:val="24"/>
          <w:szCs w:val="24"/>
        </w:rPr>
        <w:t xml:space="preserve"> osmi 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vozů soupravy </w:t>
      </w:r>
      <w:r w:rsidR="005A0D2C">
        <w:rPr>
          <w:rFonts w:ascii="Times New Roman" w:hAnsi="Times New Roman" w:cs="Times New Roman"/>
          <w:sz w:val="24"/>
          <w:szCs w:val="24"/>
        </w:rPr>
        <w:t>dochoval do současnosti, přešel d</w:t>
      </w:r>
      <w:r w:rsidR="005A0D2C" w:rsidRPr="005A0D2C">
        <w:rPr>
          <w:rFonts w:ascii="Times New Roman" w:hAnsi="Times New Roman" w:cs="Times New Roman"/>
          <w:sz w:val="24"/>
          <w:szCs w:val="24"/>
        </w:rPr>
        <w:t>o majetku nového</w:t>
      </w:r>
      <w:r w:rsidR="005A0D2C">
        <w:rPr>
          <w:rFonts w:ascii="Times New Roman" w:hAnsi="Times New Roman" w:cs="Times New Roman"/>
          <w:sz w:val="24"/>
          <w:szCs w:val="24"/>
        </w:rPr>
        <w:t xml:space="preserve"> československého státu v roce 1920. </w:t>
      </w:r>
      <w:r w:rsidR="005A0D2C" w:rsidRPr="005A0D2C">
        <w:rPr>
          <w:rFonts w:ascii="Times New Roman" w:hAnsi="Times New Roman" w:cs="Times New Roman"/>
          <w:sz w:val="24"/>
          <w:szCs w:val="24"/>
        </w:rPr>
        <w:t>Souprava vlaku měla původně tmavě</w:t>
      </w:r>
      <w:r w:rsidR="00663137">
        <w:rPr>
          <w:rFonts w:ascii="Times New Roman" w:hAnsi="Times New Roman" w:cs="Times New Roman"/>
          <w:sz w:val="24"/>
          <w:szCs w:val="24"/>
        </w:rPr>
        <w:t xml:space="preserve"> 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zelenou barvu. Současný </w:t>
      </w:r>
      <w:r w:rsidR="00ED0F38">
        <w:rPr>
          <w:rFonts w:ascii="Times New Roman" w:hAnsi="Times New Roman" w:cs="Times New Roman"/>
          <w:sz w:val="24"/>
          <w:szCs w:val="24"/>
        </w:rPr>
        <w:t>modrý nátěr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 </w:t>
      </w:r>
      <w:r w:rsidR="00ED0F38">
        <w:rPr>
          <w:rFonts w:ascii="Times New Roman" w:hAnsi="Times New Roman" w:cs="Times New Roman"/>
          <w:sz w:val="24"/>
          <w:szCs w:val="24"/>
        </w:rPr>
        <w:t>získal jídelní vagón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 pro zařazení do prezidentského vlaku T. G. Masaryka</w:t>
      </w:r>
      <w:r w:rsidR="004F6C7F">
        <w:rPr>
          <w:rFonts w:ascii="Times New Roman" w:hAnsi="Times New Roman" w:cs="Times New Roman"/>
          <w:sz w:val="24"/>
          <w:szCs w:val="24"/>
        </w:rPr>
        <w:t>, kdy došlo i k úpravám interiéru v souvislosti s demokratizací etikety stolování – členové vlády mohli stolovat přímo s prezidentem.</w:t>
      </w:r>
      <w:r w:rsidR="005A0D2C" w:rsidRPr="005A0D2C">
        <w:rPr>
          <w:rFonts w:ascii="Times New Roman" w:hAnsi="Times New Roman" w:cs="Times New Roman"/>
          <w:sz w:val="24"/>
          <w:szCs w:val="24"/>
        </w:rPr>
        <w:t xml:space="preserve"> Salonní vůz využíval prezident T. G. Masaryk i E. Beneš. </w:t>
      </w:r>
    </w:p>
    <w:p w:rsidR="005A0D2C" w:rsidRPr="005A0D2C" w:rsidRDefault="005A0D2C" w:rsidP="005A0D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2C">
        <w:rPr>
          <w:rFonts w:ascii="Times New Roman" w:hAnsi="Times New Roman" w:cs="Times New Roman"/>
          <w:sz w:val="24"/>
          <w:szCs w:val="24"/>
        </w:rPr>
        <w:lastRenderedPageBreak/>
        <w:t xml:space="preserve">Výzdoba vozu je vytvořena významnými českými umělci. Uspořádání a výtvarné řešení jídelního vozu navrhl architekt Jiří </w:t>
      </w:r>
      <w:proofErr w:type="spellStart"/>
      <w:r w:rsidRPr="005A0D2C">
        <w:rPr>
          <w:rFonts w:ascii="Times New Roman" w:hAnsi="Times New Roman" w:cs="Times New Roman"/>
          <w:sz w:val="24"/>
          <w:szCs w:val="24"/>
        </w:rPr>
        <w:t>Stibral</w:t>
      </w:r>
      <w:proofErr w:type="spellEnd"/>
      <w:r w:rsidRPr="005A0D2C">
        <w:rPr>
          <w:rFonts w:ascii="Times New Roman" w:hAnsi="Times New Roman" w:cs="Times New Roman"/>
          <w:sz w:val="24"/>
          <w:szCs w:val="24"/>
        </w:rPr>
        <w:t xml:space="preserve">. Čtyřnápravový vůz se dělí na tři hlavní části – kuřácký salónek se čtyřmi karetními stolky a dvěma křesly, jídelnu s podélným stolem pro 16 osob a malý oddíl zázemí jídelny. Stěny vozu zdobí inkrustované dřevo, drahé látky nebo polychromované vytlačované tapety doplněné v prostorách oken vyšívanými záclonami. Figurální nástropní malby jsou dílem Františka Ženíška. Na výzdobě interiéru (dřevořezby, kožené tapety, bohaté čalounění) se podíleli profesoři a studenti pražské umělecko-průmyslové školy. </w:t>
      </w:r>
    </w:p>
    <w:p w:rsidR="005A0D2C" w:rsidRPr="005A0D2C" w:rsidRDefault="005A0D2C" w:rsidP="005A0D2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0D2C" w:rsidRPr="005A0D2C" w:rsidRDefault="00B10353" w:rsidP="00B1035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noProof/>
          <w:sz w:val="24"/>
          <w:szCs w:val="24"/>
          <w:lang w:eastAsia="cs-CZ"/>
        </w:rPr>
        <w:drawing>
          <wp:inline distT="0" distB="0" distL="0" distR="0">
            <wp:extent cx="5339751" cy="3568526"/>
            <wp:effectExtent l="0" t="0" r="0" b="0"/>
            <wp:docPr id="2" name="Obrázek 2" descr="C:\Users\tklick\Downloads\heb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ownloads\hebé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579" cy="358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D2C" w:rsidRPr="005A0D2C" w:rsidRDefault="005A0D2C" w:rsidP="0022281F">
      <w:pPr>
        <w:spacing w:before="12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A0D2C">
        <w:rPr>
          <w:rFonts w:ascii="Times New Roman" w:hAnsi="Times New Roman" w:cs="Times New Roman"/>
          <w:i/>
          <w:sz w:val="24"/>
          <w:szCs w:val="24"/>
        </w:rPr>
        <w:t>Hebé</w:t>
      </w:r>
      <w:proofErr w:type="spellEnd"/>
      <w:r w:rsidRPr="005A0D2C">
        <w:rPr>
          <w:rFonts w:ascii="Times New Roman" w:hAnsi="Times New Roman" w:cs="Times New Roman"/>
          <w:i/>
          <w:sz w:val="24"/>
          <w:szCs w:val="24"/>
        </w:rPr>
        <w:t xml:space="preserve"> – bohyně věčné mladosti a číšnice olympských bohů, servírující nápoje na stropní fresce vozu namalované Františkem</w:t>
      </w:r>
      <w:r w:rsidR="00B10353">
        <w:rPr>
          <w:rFonts w:ascii="Times New Roman" w:hAnsi="Times New Roman" w:cs="Times New Roman"/>
          <w:i/>
          <w:sz w:val="24"/>
          <w:szCs w:val="24"/>
        </w:rPr>
        <w:t xml:space="preserve"> Ženíškem</w:t>
      </w:r>
      <w:r w:rsidRPr="005A0D2C">
        <w:rPr>
          <w:rFonts w:ascii="Times New Roman" w:hAnsi="Times New Roman" w:cs="Times New Roman"/>
          <w:i/>
          <w:sz w:val="24"/>
          <w:szCs w:val="24"/>
        </w:rPr>
        <w:t>.</w:t>
      </w:r>
    </w:p>
    <w:p w:rsidR="00FA7EEC" w:rsidRDefault="005A0D2C" w:rsidP="00FA7EEC">
      <w:pPr>
        <w:tabs>
          <w:tab w:val="left" w:pos="284"/>
        </w:tabs>
        <w:spacing w:before="100" w:beforeAutospacing="1" w:after="100" w:afterAutospacing="1" w:line="240" w:lineRule="atLeas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5A0D2C">
        <w:rPr>
          <w:rFonts w:ascii="Calibri" w:eastAsia="Calibri" w:hAnsi="Calibri" w:cs="Times New Roman"/>
          <w:b/>
          <w:sz w:val="24"/>
          <w:szCs w:val="24"/>
        </w:rPr>
        <w:t xml:space="preserve">Vůz bude zpřístupněn v rámci </w:t>
      </w:r>
      <w:r w:rsidR="004F6C7F">
        <w:rPr>
          <w:rFonts w:ascii="Calibri" w:eastAsia="Calibri" w:hAnsi="Calibri" w:cs="Times New Roman"/>
          <w:b/>
          <w:sz w:val="24"/>
          <w:szCs w:val="24"/>
        </w:rPr>
        <w:t>běžného vstupného do NTM a v návštěvní době NTM</w:t>
      </w:r>
      <w:r w:rsidRPr="005A0D2C">
        <w:rPr>
          <w:rFonts w:ascii="Calibri" w:eastAsia="Calibri" w:hAnsi="Calibri" w:cs="Times New Roman"/>
          <w:b/>
          <w:sz w:val="24"/>
          <w:szCs w:val="24"/>
        </w:rPr>
        <w:t xml:space="preserve"> ve dnech 22. až 27. 11. 2016. Vstup do vozu bude korigován s ohledem na kapacitu a </w:t>
      </w:r>
      <w:r w:rsidR="00663137">
        <w:rPr>
          <w:rFonts w:ascii="Calibri" w:eastAsia="Calibri" w:hAnsi="Calibri" w:cs="Times New Roman"/>
          <w:b/>
          <w:sz w:val="24"/>
          <w:szCs w:val="24"/>
        </w:rPr>
        <w:t>hodnotu</w:t>
      </w:r>
      <w:r w:rsidRPr="005A0D2C">
        <w:rPr>
          <w:rFonts w:ascii="Calibri" w:eastAsia="Calibri" w:hAnsi="Calibri" w:cs="Times New Roman"/>
          <w:b/>
          <w:sz w:val="24"/>
          <w:szCs w:val="24"/>
        </w:rPr>
        <w:t xml:space="preserve"> vozidla.</w:t>
      </w:r>
    </w:p>
    <w:p w:rsidR="002617B0" w:rsidRPr="00FA7EEC" w:rsidRDefault="002617B0" w:rsidP="00FA7EEC">
      <w:pPr>
        <w:tabs>
          <w:tab w:val="left" w:pos="284"/>
        </w:tabs>
        <w:spacing w:before="100" w:beforeAutospacing="1" w:after="100" w:afterAutospacing="1" w:line="240" w:lineRule="atLeas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1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F6F5A" w:rsidRPr="00917481" w:rsidRDefault="002617B0" w:rsidP="0091748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sectPr w:rsidR="00AF6F5A" w:rsidRPr="00917481" w:rsidSect="00C90D3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53C" w:rsidRDefault="00D7653C" w:rsidP="001F404E">
      <w:pPr>
        <w:spacing w:after="0" w:line="240" w:lineRule="auto"/>
      </w:pPr>
      <w:r>
        <w:separator/>
      </w:r>
    </w:p>
  </w:endnote>
  <w:endnote w:type="continuationSeparator" w:id="0">
    <w:p w:rsidR="00D7653C" w:rsidRDefault="00D7653C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53C" w:rsidRDefault="00D7653C" w:rsidP="001F404E">
      <w:pPr>
        <w:spacing w:after="0" w:line="240" w:lineRule="auto"/>
      </w:pPr>
      <w:r>
        <w:separator/>
      </w:r>
    </w:p>
  </w:footnote>
  <w:footnote w:type="continuationSeparator" w:id="0">
    <w:p w:rsidR="00D7653C" w:rsidRDefault="00D7653C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3F7F"/>
    <w:rsid w:val="00033255"/>
    <w:rsid w:val="00033618"/>
    <w:rsid w:val="00035DE8"/>
    <w:rsid w:val="0006012C"/>
    <w:rsid w:val="00066692"/>
    <w:rsid w:val="0007734F"/>
    <w:rsid w:val="000E25BB"/>
    <w:rsid w:val="000E34F6"/>
    <w:rsid w:val="000E572C"/>
    <w:rsid w:val="000E749A"/>
    <w:rsid w:val="000E7C12"/>
    <w:rsid w:val="000F75E6"/>
    <w:rsid w:val="000F7D5D"/>
    <w:rsid w:val="00117A99"/>
    <w:rsid w:val="001221DB"/>
    <w:rsid w:val="00152A47"/>
    <w:rsid w:val="00153680"/>
    <w:rsid w:val="001605DE"/>
    <w:rsid w:val="00161433"/>
    <w:rsid w:val="001636A6"/>
    <w:rsid w:val="0019358F"/>
    <w:rsid w:val="001A447F"/>
    <w:rsid w:val="001C7372"/>
    <w:rsid w:val="001D2304"/>
    <w:rsid w:val="001D2554"/>
    <w:rsid w:val="001D3C99"/>
    <w:rsid w:val="001E5F1A"/>
    <w:rsid w:val="001F404E"/>
    <w:rsid w:val="002216A2"/>
    <w:rsid w:val="0022281F"/>
    <w:rsid w:val="002337CE"/>
    <w:rsid w:val="002617B0"/>
    <w:rsid w:val="002A0BA1"/>
    <w:rsid w:val="002B7090"/>
    <w:rsid w:val="002C1892"/>
    <w:rsid w:val="002C32E0"/>
    <w:rsid w:val="002C337A"/>
    <w:rsid w:val="002C4ADA"/>
    <w:rsid w:val="002C728E"/>
    <w:rsid w:val="002D3217"/>
    <w:rsid w:val="002E1B06"/>
    <w:rsid w:val="002F402E"/>
    <w:rsid w:val="00313EC8"/>
    <w:rsid w:val="00317C6D"/>
    <w:rsid w:val="00355CA2"/>
    <w:rsid w:val="00362E0D"/>
    <w:rsid w:val="00375491"/>
    <w:rsid w:val="0039083E"/>
    <w:rsid w:val="003A6110"/>
    <w:rsid w:val="003C7CB7"/>
    <w:rsid w:val="00400898"/>
    <w:rsid w:val="00412BE3"/>
    <w:rsid w:val="00473A01"/>
    <w:rsid w:val="0047736A"/>
    <w:rsid w:val="00485EE3"/>
    <w:rsid w:val="00494674"/>
    <w:rsid w:val="004A6CD6"/>
    <w:rsid w:val="004F6457"/>
    <w:rsid w:val="004F6C7F"/>
    <w:rsid w:val="00501D8D"/>
    <w:rsid w:val="0051042F"/>
    <w:rsid w:val="0051171B"/>
    <w:rsid w:val="00511891"/>
    <w:rsid w:val="005170A8"/>
    <w:rsid w:val="005201F6"/>
    <w:rsid w:val="00522096"/>
    <w:rsid w:val="00526C0F"/>
    <w:rsid w:val="00550B06"/>
    <w:rsid w:val="00575775"/>
    <w:rsid w:val="005949CE"/>
    <w:rsid w:val="0059740B"/>
    <w:rsid w:val="005A0D2C"/>
    <w:rsid w:val="005A3035"/>
    <w:rsid w:val="005A4122"/>
    <w:rsid w:val="005C3433"/>
    <w:rsid w:val="005C3C1F"/>
    <w:rsid w:val="005C6ED6"/>
    <w:rsid w:val="005D0103"/>
    <w:rsid w:val="00600A53"/>
    <w:rsid w:val="00603F3C"/>
    <w:rsid w:val="00621406"/>
    <w:rsid w:val="00650E91"/>
    <w:rsid w:val="006602C5"/>
    <w:rsid w:val="00663137"/>
    <w:rsid w:val="006715BB"/>
    <w:rsid w:val="00693C58"/>
    <w:rsid w:val="006A1B77"/>
    <w:rsid w:val="006A20D5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47145"/>
    <w:rsid w:val="00766093"/>
    <w:rsid w:val="0079179E"/>
    <w:rsid w:val="00791CEE"/>
    <w:rsid w:val="00792AD2"/>
    <w:rsid w:val="00795F2C"/>
    <w:rsid w:val="007C097F"/>
    <w:rsid w:val="007C0AEB"/>
    <w:rsid w:val="007C6D0D"/>
    <w:rsid w:val="007D6606"/>
    <w:rsid w:val="00804C8B"/>
    <w:rsid w:val="00810EB7"/>
    <w:rsid w:val="00810F2A"/>
    <w:rsid w:val="00823D4F"/>
    <w:rsid w:val="00832259"/>
    <w:rsid w:val="00852DC4"/>
    <w:rsid w:val="008540AE"/>
    <w:rsid w:val="00865023"/>
    <w:rsid w:val="00887F92"/>
    <w:rsid w:val="008A41D6"/>
    <w:rsid w:val="009022EB"/>
    <w:rsid w:val="00917481"/>
    <w:rsid w:val="00957FDE"/>
    <w:rsid w:val="009754D6"/>
    <w:rsid w:val="009A2F20"/>
    <w:rsid w:val="009D1DC6"/>
    <w:rsid w:val="009D7471"/>
    <w:rsid w:val="009E6985"/>
    <w:rsid w:val="00A1666B"/>
    <w:rsid w:val="00A27B11"/>
    <w:rsid w:val="00A27BBD"/>
    <w:rsid w:val="00A33F54"/>
    <w:rsid w:val="00A76D3B"/>
    <w:rsid w:val="00A9169E"/>
    <w:rsid w:val="00A9392E"/>
    <w:rsid w:val="00AA3406"/>
    <w:rsid w:val="00AA3966"/>
    <w:rsid w:val="00AC0120"/>
    <w:rsid w:val="00AC3D6A"/>
    <w:rsid w:val="00AF36C5"/>
    <w:rsid w:val="00AF6F5A"/>
    <w:rsid w:val="00B00314"/>
    <w:rsid w:val="00B10353"/>
    <w:rsid w:val="00B15B3E"/>
    <w:rsid w:val="00B36D72"/>
    <w:rsid w:val="00B41707"/>
    <w:rsid w:val="00B50D91"/>
    <w:rsid w:val="00B61D37"/>
    <w:rsid w:val="00B84DCB"/>
    <w:rsid w:val="00B97466"/>
    <w:rsid w:val="00BD7FE2"/>
    <w:rsid w:val="00C0468B"/>
    <w:rsid w:val="00C07AF2"/>
    <w:rsid w:val="00C421FC"/>
    <w:rsid w:val="00C55559"/>
    <w:rsid w:val="00C55BA7"/>
    <w:rsid w:val="00C90D33"/>
    <w:rsid w:val="00CC7BDC"/>
    <w:rsid w:val="00CE5A64"/>
    <w:rsid w:val="00D04F53"/>
    <w:rsid w:val="00D26AF1"/>
    <w:rsid w:val="00D304BD"/>
    <w:rsid w:val="00D56B0A"/>
    <w:rsid w:val="00D74960"/>
    <w:rsid w:val="00D7653C"/>
    <w:rsid w:val="00D76A1F"/>
    <w:rsid w:val="00D8196F"/>
    <w:rsid w:val="00D82E1F"/>
    <w:rsid w:val="00DB2F83"/>
    <w:rsid w:val="00DC2B4E"/>
    <w:rsid w:val="00DD22F2"/>
    <w:rsid w:val="00DD495D"/>
    <w:rsid w:val="00DE0D42"/>
    <w:rsid w:val="00DF5B78"/>
    <w:rsid w:val="00E12A0C"/>
    <w:rsid w:val="00E211CB"/>
    <w:rsid w:val="00E36968"/>
    <w:rsid w:val="00E76F4D"/>
    <w:rsid w:val="00E86405"/>
    <w:rsid w:val="00EB07ED"/>
    <w:rsid w:val="00EB50FD"/>
    <w:rsid w:val="00EB6EEA"/>
    <w:rsid w:val="00EC233B"/>
    <w:rsid w:val="00ED0F38"/>
    <w:rsid w:val="00EE687E"/>
    <w:rsid w:val="00F07E33"/>
    <w:rsid w:val="00F10C89"/>
    <w:rsid w:val="00F264BC"/>
    <w:rsid w:val="00F74062"/>
    <w:rsid w:val="00F94916"/>
    <w:rsid w:val="00F96951"/>
    <w:rsid w:val="00FA1479"/>
    <w:rsid w:val="00FA714E"/>
    <w:rsid w:val="00FA7EEC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am.dusek@ntm.cz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ntm.cz/users/tklic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32297-F883-49A3-939E-58A0F6BF2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474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4</cp:revision>
  <cp:lastPrinted>2016-11-14T08:02:00Z</cp:lastPrinted>
  <dcterms:created xsi:type="dcterms:W3CDTF">2016-11-15T07:31:00Z</dcterms:created>
  <dcterms:modified xsi:type="dcterms:W3CDTF">2016-11-15T10:06:00Z</dcterms:modified>
</cp:coreProperties>
</file>