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C4A7" w14:textId="211DC25C" w:rsidR="00CF2B04" w:rsidRPr="00824592" w:rsidRDefault="00A201B6" w:rsidP="00824592">
      <w:pPr>
        <w:shd w:val="clear" w:color="auto" w:fill="FFFFFF"/>
        <w:spacing w:after="0" w:line="288" w:lineRule="atLeast"/>
        <w:jc w:val="center"/>
        <w:outlineLvl w:val="0"/>
        <w:rPr>
          <w:b/>
          <w:sz w:val="48"/>
          <w:szCs w:val="48"/>
        </w:rPr>
      </w:pPr>
      <w:r w:rsidRPr="00824592">
        <w:rPr>
          <w:b/>
          <w:sz w:val="48"/>
          <w:szCs w:val="48"/>
        </w:rPr>
        <w:t xml:space="preserve">Jan </w:t>
      </w:r>
      <w:r w:rsidR="008C6855" w:rsidRPr="00824592">
        <w:rPr>
          <w:b/>
          <w:sz w:val="48"/>
          <w:szCs w:val="48"/>
        </w:rPr>
        <w:t xml:space="preserve">Blažej </w:t>
      </w:r>
      <w:proofErr w:type="spellStart"/>
      <w:r w:rsidRPr="00824592">
        <w:rPr>
          <w:b/>
          <w:sz w:val="48"/>
          <w:szCs w:val="48"/>
        </w:rPr>
        <w:t>Santini</w:t>
      </w:r>
      <w:proofErr w:type="spellEnd"/>
      <w:r w:rsidRPr="00824592">
        <w:rPr>
          <w:b/>
          <w:sz w:val="48"/>
          <w:szCs w:val="48"/>
        </w:rPr>
        <w:t xml:space="preserve"> </w:t>
      </w:r>
      <w:proofErr w:type="spellStart"/>
      <w:r w:rsidRPr="00824592">
        <w:rPr>
          <w:b/>
          <w:sz w:val="48"/>
          <w:szCs w:val="48"/>
        </w:rPr>
        <w:t>Aichel</w:t>
      </w:r>
      <w:proofErr w:type="spellEnd"/>
      <w:r w:rsidR="00824592">
        <w:rPr>
          <w:b/>
          <w:sz w:val="48"/>
          <w:szCs w:val="48"/>
        </w:rPr>
        <w:br/>
      </w:r>
      <w:r w:rsidRPr="00824592">
        <w:rPr>
          <w:b/>
          <w:sz w:val="48"/>
          <w:szCs w:val="48"/>
        </w:rPr>
        <w:t xml:space="preserve">v </w:t>
      </w:r>
      <w:r w:rsidR="008C2B96" w:rsidRPr="00824592">
        <w:rPr>
          <w:b/>
          <w:sz w:val="48"/>
          <w:szCs w:val="48"/>
        </w:rPr>
        <w:t>Národní</w:t>
      </w:r>
      <w:r w:rsidRPr="00824592">
        <w:rPr>
          <w:b/>
          <w:sz w:val="48"/>
          <w:szCs w:val="48"/>
        </w:rPr>
        <w:t>m</w:t>
      </w:r>
      <w:r w:rsidR="008C2B96" w:rsidRPr="00824592">
        <w:rPr>
          <w:b/>
          <w:sz w:val="48"/>
          <w:szCs w:val="48"/>
        </w:rPr>
        <w:t xml:space="preserve"> technické</w:t>
      </w:r>
      <w:r w:rsidRPr="00824592">
        <w:rPr>
          <w:b/>
          <w:sz w:val="48"/>
          <w:szCs w:val="48"/>
        </w:rPr>
        <w:t>m</w:t>
      </w:r>
      <w:r w:rsidR="008C2B96" w:rsidRPr="00824592">
        <w:rPr>
          <w:b/>
          <w:sz w:val="48"/>
          <w:szCs w:val="48"/>
        </w:rPr>
        <w:t xml:space="preserve"> muzeu</w:t>
      </w:r>
    </w:p>
    <w:p w14:paraId="1384DA19" w14:textId="64ABEA19" w:rsidR="009977DA" w:rsidRPr="005A6363" w:rsidRDefault="009977DA" w:rsidP="00CF2B04">
      <w:pPr>
        <w:shd w:val="clear" w:color="auto" w:fill="FFFFFF"/>
        <w:spacing w:after="0" w:line="288" w:lineRule="atLeast"/>
        <w:outlineLvl w:val="0"/>
        <w:rPr>
          <w:b/>
        </w:rPr>
      </w:pPr>
    </w:p>
    <w:p w14:paraId="2F528549" w14:textId="23946ECE" w:rsidR="003109A4" w:rsidRDefault="003109A4" w:rsidP="006E3EC5">
      <w:pPr>
        <w:shd w:val="clear" w:color="auto" w:fill="FFFFFF"/>
        <w:spacing w:after="0"/>
        <w:jc w:val="both"/>
        <w:outlineLvl w:val="0"/>
        <w:rPr>
          <w:b/>
        </w:rPr>
      </w:pPr>
      <w:r w:rsidRPr="005A6363">
        <w:rPr>
          <w:b/>
        </w:rPr>
        <w:t xml:space="preserve">Národní technické muzeum otevírá výstavu </w:t>
      </w:r>
      <w:r w:rsidR="007064B4">
        <w:rPr>
          <w:b/>
        </w:rPr>
        <w:t>„</w:t>
      </w:r>
      <w:proofErr w:type="spellStart"/>
      <w:r w:rsidRPr="005A6363">
        <w:rPr>
          <w:b/>
        </w:rPr>
        <w:t>Santini</w:t>
      </w:r>
      <w:proofErr w:type="spellEnd"/>
      <w:r w:rsidRPr="005A6363">
        <w:rPr>
          <w:b/>
        </w:rPr>
        <w:t xml:space="preserve"> a svět jeho architektury </w:t>
      </w:r>
      <w:r w:rsidR="00916C8E" w:rsidRPr="005A6363">
        <w:rPr>
          <w:b/>
        </w:rPr>
        <w:t>(172</w:t>
      </w:r>
      <w:r w:rsidR="005A6363" w:rsidRPr="005A6363">
        <w:rPr>
          <w:b/>
        </w:rPr>
        <w:t>3</w:t>
      </w:r>
      <w:r w:rsidR="001E538A" w:rsidRPr="005A6363">
        <w:rPr>
          <w:b/>
          <w:i/>
          <w:iCs/>
        </w:rPr>
        <w:t>–</w:t>
      </w:r>
      <w:r w:rsidR="00916C8E" w:rsidRPr="005A6363">
        <w:rPr>
          <w:b/>
        </w:rPr>
        <w:t>2023)</w:t>
      </w:r>
      <w:r w:rsidR="007064B4">
        <w:rPr>
          <w:b/>
        </w:rPr>
        <w:t>“</w:t>
      </w:r>
      <w:r w:rsidR="001E538A" w:rsidRPr="005A6363">
        <w:rPr>
          <w:b/>
        </w:rPr>
        <w:t xml:space="preserve">, která je věnována </w:t>
      </w:r>
      <w:r w:rsidR="006603B2">
        <w:rPr>
          <w:b/>
        </w:rPr>
        <w:t>výjimečnému</w:t>
      </w:r>
      <w:r w:rsidR="0050417B" w:rsidRPr="0050417B">
        <w:rPr>
          <w:b/>
        </w:rPr>
        <w:t xml:space="preserve"> </w:t>
      </w:r>
      <w:r w:rsidR="005A6363" w:rsidRPr="0050417B">
        <w:rPr>
          <w:b/>
        </w:rPr>
        <w:t>baroknímu</w:t>
      </w:r>
      <w:r w:rsidR="005A6363" w:rsidRPr="005A6363">
        <w:rPr>
          <w:b/>
        </w:rPr>
        <w:t xml:space="preserve"> architektovi</w:t>
      </w:r>
      <w:r w:rsidR="00F01086">
        <w:rPr>
          <w:b/>
        </w:rPr>
        <w:t xml:space="preserve">, </w:t>
      </w:r>
      <w:r w:rsidRPr="005A6363">
        <w:rPr>
          <w:b/>
        </w:rPr>
        <w:t>tvůrc</w:t>
      </w:r>
      <w:r w:rsidR="005A6363" w:rsidRPr="005A6363">
        <w:rPr>
          <w:b/>
        </w:rPr>
        <w:t>i</w:t>
      </w:r>
      <w:r w:rsidRPr="005A6363">
        <w:rPr>
          <w:b/>
        </w:rPr>
        <w:t xml:space="preserve"> ve stylu tzv. barokní gotiky</w:t>
      </w:r>
      <w:r w:rsidR="00824592">
        <w:rPr>
          <w:b/>
        </w:rPr>
        <w:t>,</w:t>
      </w:r>
      <w:r w:rsidR="00A201B6">
        <w:rPr>
          <w:b/>
        </w:rPr>
        <w:t xml:space="preserve"> jehož </w:t>
      </w:r>
      <w:r w:rsidR="007C12B4">
        <w:rPr>
          <w:b/>
        </w:rPr>
        <w:t>tří</w:t>
      </w:r>
      <w:r w:rsidR="00A201B6">
        <w:rPr>
          <w:b/>
        </w:rPr>
        <w:t xml:space="preserve">sté výročí úmrtí si zítra 7. prosince </w:t>
      </w:r>
      <w:r w:rsidR="00DC70FC">
        <w:rPr>
          <w:b/>
        </w:rPr>
        <w:t xml:space="preserve">2023 </w:t>
      </w:r>
      <w:r w:rsidR="00A201B6">
        <w:rPr>
          <w:b/>
        </w:rPr>
        <w:t xml:space="preserve">připomeneme. Jeho vrcholným dílem je </w:t>
      </w:r>
      <w:r w:rsidR="00F01086" w:rsidRPr="00F01086">
        <w:rPr>
          <w:b/>
        </w:rPr>
        <w:t xml:space="preserve">poutní kostel sv. Jana Nepomuckého na </w:t>
      </w:r>
      <w:proofErr w:type="gramStart"/>
      <w:r w:rsidR="00F01086" w:rsidRPr="00F01086">
        <w:rPr>
          <w:b/>
        </w:rPr>
        <w:t>Zelené</w:t>
      </w:r>
      <w:proofErr w:type="gramEnd"/>
      <w:r w:rsidR="00F01086" w:rsidRPr="00F01086">
        <w:rPr>
          <w:b/>
        </w:rPr>
        <w:t xml:space="preserve"> hoře u Žďáru nad Sázavou</w:t>
      </w:r>
      <w:r w:rsidR="00A201B6">
        <w:rPr>
          <w:b/>
        </w:rPr>
        <w:t>, který je významnou památkou světového kulturního dědictví UNESCO</w:t>
      </w:r>
      <w:r w:rsidR="00F01086" w:rsidRPr="00F01086">
        <w:rPr>
          <w:b/>
        </w:rPr>
        <w:t>.</w:t>
      </w:r>
      <w:r w:rsidR="00824592">
        <w:rPr>
          <w:b/>
        </w:rPr>
        <w:t xml:space="preserve"> </w:t>
      </w:r>
      <w:r w:rsidR="00AE0D8A">
        <w:rPr>
          <w:b/>
        </w:rPr>
        <w:t xml:space="preserve">Národní technické muzeum touto výstavou připomíná světový význam předního českého barokního architekta, který byl po dlouhou dobu opomenut a teprve v posledních </w:t>
      </w:r>
      <w:r w:rsidR="00824592">
        <w:rPr>
          <w:b/>
        </w:rPr>
        <w:t>sto</w:t>
      </w:r>
      <w:r w:rsidR="00AE0D8A">
        <w:rPr>
          <w:b/>
        </w:rPr>
        <w:t xml:space="preserve"> letech je znovu</w:t>
      </w:r>
      <w:r w:rsidR="00824592">
        <w:rPr>
          <w:b/>
        </w:rPr>
        <w:t xml:space="preserve"> </w:t>
      </w:r>
      <w:r w:rsidR="00AE0D8A">
        <w:rPr>
          <w:b/>
        </w:rPr>
        <w:t>ob</w:t>
      </w:r>
      <w:r w:rsidR="007C12B4">
        <w:rPr>
          <w:b/>
        </w:rPr>
        <w:t>je</w:t>
      </w:r>
      <w:r w:rsidR="00AE0D8A">
        <w:rPr>
          <w:b/>
        </w:rPr>
        <w:t xml:space="preserve">vován. </w:t>
      </w:r>
      <w:r w:rsidR="005A6363" w:rsidRPr="002E25A7">
        <w:rPr>
          <w:b/>
        </w:rPr>
        <w:t xml:space="preserve">Ve výstavě budou </w:t>
      </w:r>
      <w:r w:rsidR="00AE0D8A">
        <w:rPr>
          <w:b/>
        </w:rPr>
        <w:t xml:space="preserve">postupně vystaveny </w:t>
      </w:r>
      <w:r w:rsidR="00A201B6">
        <w:rPr>
          <w:b/>
        </w:rPr>
        <w:t xml:space="preserve">originální plány jeho staveb zapůjčené z klášterů </w:t>
      </w:r>
      <w:proofErr w:type="spellStart"/>
      <w:r w:rsidR="00A201B6">
        <w:rPr>
          <w:b/>
        </w:rPr>
        <w:t>Melk</w:t>
      </w:r>
      <w:proofErr w:type="spellEnd"/>
      <w:r w:rsidR="00A201B6">
        <w:rPr>
          <w:b/>
        </w:rPr>
        <w:t xml:space="preserve">, </w:t>
      </w:r>
      <w:proofErr w:type="spellStart"/>
      <w:r w:rsidR="00A201B6">
        <w:rPr>
          <w:b/>
        </w:rPr>
        <w:t>Zwet</w:t>
      </w:r>
      <w:r w:rsidR="009C56DA">
        <w:rPr>
          <w:b/>
        </w:rPr>
        <w:t>t</w:t>
      </w:r>
      <w:r w:rsidR="00A201B6">
        <w:rPr>
          <w:b/>
        </w:rPr>
        <w:t>l</w:t>
      </w:r>
      <w:proofErr w:type="spellEnd"/>
      <w:r w:rsidR="00A201B6">
        <w:rPr>
          <w:b/>
        </w:rPr>
        <w:t xml:space="preserve">, Rajhrad a </w:t>
      </w:r>
      <w:r w:rsidR="00824592">
        <w:rPr>
          <w:b/>
        </w:rPr>
        <w:t xml:space="preserve">z </w:t>
      </w:r>
      <w:r w:rsidR="00A201B6">
        <w:rPr>
          <w:b/>
        </w:rPr>
        <w:t xml:space="preserve">Moravské galerie. </w:t>
      </w:r>
      <w:r w:rsidR="00AE0D8A">
        <w:rPr>
          <w:b/>
        </w:rPr>
        <w:t xml:space="preserve">K </w:t>
      </w:r>
      <w:r w:rsidR="005A6363" w:rsidRPr="002E25A7">
        <w:rPr>
          <w:b/>
        </w:rPr>
        <w:t xml:space="preserve">vidění </w:t>
      </w:r>
      <w:r w:rsidR="00AE0D8A">
        <w:rPr>
          <w:b/>
        </w:rPr>
        <w:t xml:space="preserve">dále budou </w:t>
      </w:r>
      <w:r w:rsidRPr="002E25A7">
        <w:rPr>
          <w:b/>
        </w:rPr>
        <w:t>modely a</w:t>
      </w:r>
      <w:r w:rsidR="00990FF8">
        <w:rPr>
          <w:b/>
        </w:rPr>
        <w:t> </w:t>
      </w:r>
      <w:r w:rsidR="00AE0D8A" w:rsidRPr="002E25A7">
        <w:rPr>
          <w:b/>
        </w:rPr>
        <w:t>fotografie</w:t>
      </w:r>
      <w:r w:rsidRPr="002E25A7">
        <w:rPr>
          <w:b/>
        </w:rPr>
        <w:t xml:space="preserve"> </w:t>
      </w:r>
      <w:proofErr w:type="spellStart"/>
      <w:r w:rsidRPr="002E25A7">
        <w:rPr>
          <w:b/>
        </w:rPr>
        <w:t>Santiniho</w:t>
      </w:r>
      <w:proofErr w:type="spellEnd"/>
      <w:r w:rsidRPr="002E25A7">
        <w:rPr>
          <w:b/>
        </w:rPr>
        <w:t xml:space="preserve"> staveb.</w:t>
      </w:r>
      <w:r w:rsidRPr="005A6363">
        <w:rPr>
          <w:b/>
        </w:rPr>
        <w:t xml:space="preserve"> </w:t>
      </w:r>
      <w:r w:rsidR="005A6363" w:rsidRPr="005A6363">
        <w:rPr>
          <w:b/>
        </w:rPr>
        <w:t>Výstav</w:t>
      </w:r>
      <w:r w:rsidR="00AE0D8A">
        <w:rPr>
          <w:b/>
        </w:rPr>
        <w:t xml:space="preserve">u </w:t>
      </w:r>
      <w:r w:rsidRPr="005A6363">
        <w:rPr>
          <w:b/>
        </w:rPr>
        <w:t xml:space="preserve">připravili ve spolupráci </w:t>
      </w:r>
      <w:r w:rsidR="00AE0D8A">
        <w:rPr>
          <w:b/>
        </w:rPr>
        <w:t xml:space="preserve">kurátorů z </w:t>
      </w:r>
      <w:r w:rsidRPr="005A6363">
        <w:rPr>
          <w:b/>
        </w:rPr>
        <w:t xml:space="preserve">NTM </w:t>
      </w:r>
      <w:r w:rsidR="00AE0D8A">
        <w:rPr>
          <w:b/>
        </w:rPr>
        <w:t>(Martin Ebel, Lukáš Hejný, Martin Šámal a Karel Ksandr) autoři</w:t>
      </w:r>
      <w:r w:rsidRPr="005A6363">
        <w:rPr>
          <w:b/>
        </w:rPr>
        <w:t xml:space="preserve"> z</w:t>
      </w:r>
      <w:r w:rsidR="00F01086">
        <w:rPr>
          <w:b/>
        </w:rPr>
        <w:t> </w:t>
      </w:r>
      <w:r w:rsidRPr="005A6363">
        <w:rPr>
          <w:b/>
        </w:rPr>
        <w:t xml:space="preserve">Univerzity Karlovy (Jakub Bachtík, Richard Biegel, Petr Macek) a </w:t>
      </w:r>
      <w:r w:rsidR="00990FF8">
        <w:rPr>
          <w:b/>
        </w:rPr>
        <w:t xml:space="preserve">z </w:t>
      </w:r>
      <w:r w:rsidRPr="005A6363">
        <w:rPr>
          <w:b/>
        </w:rPr>
        <w:t>Masarykovy univerzity v Brně (Jiří Kroupa)</w:t>
      </w:r>
      <w:r w:rsidR="005A6363">
        <w:rPr>
          <w:b/>
        </w:rPr>
        <w:t xml:space="preserve">. </w:t>
      </w:r>
      <w:r w:rsidR="006B45E4">
        <w:rPr>
          <w:b/>
        </w:rPr>
        <w:t xml:space="preserve">Za finanční podporu výstavě velice děkujeme Ministerstvu kultury. </w:t>
      </w:r>
    </w:p>
    <w:p w14:paraId="106B91D5" w14:textId="77777777" w:rsidR="00273664" w:rsidRPr="005A6363" w:rsidRDefault="00273664" w:rsidP="006E3EC5">
      <w:pPr>
        <w:shd w:val="clear" w:color="auto" w:fill="FFFFFF"/>
        <w:spacing w:after="0"/>
        <w:jc w:val="both"/>
        <w:outlineLvl w:val="0"/>
        <w:rPr>
          <w:b/>
        </w:rPr>
      </w:pPr>
    </w:p>
    <w:p w14:paraId="06BB8CB0" w14:textId="4A5F29DC" w:rsidR="005919C5" w:rsidRPr="00273664" w:rsidRDefault="005919C5" w:rsidP="001143C3">
      <w:pPr>
        <w:autoSpaceDE w:val="0"/>
        <w:autoSpaceDN w:val="0"/>
        <w:jc w:val="both"/>
      </w:pPr>
      <w:r>
        <w:t>„</w:t>
      </w:r>
      <w:r w:rsidRPr="006E3EC5">
        <w:rPr>
          <w:i/>
        </w:rPr>
        <w:t xml:space="preserve">Velice mě těší, že bude v Národním technickém muzeu </w:t>
      </w:r>
      <w:r>
        <w:rPr>
          <w:i/>
        </w:rPr>
        <w:t xml:space="preserve">k vidění </w:t>
      </w:r>
      <w:r w:rsidRPr="006E3EC5">
        <w:rPr>
          <w:i/>
        </w:rPr>
        <w:t xml:space="preserve">výstava, která návštěvníkům nabízí možnost nahlédnout do zákulisí tvorby </w:t>
      </w:r>
      <w:r w:rsidRPr="00B6138F">
        <w:rPr>
          <w:i/>
        </w:rPr>
        <w:t xml:space="preserve">geniálního architekta Jana Blažeje </w:t>
      </w:r>
      <w:proofErr w:type="spellStart"/>
      <w:r w:rsidRPr="00B6138F">
        <w:rPr>
          <w:i/>
        </w:rPr>
        <w:t>Santiniho</w:t>
      </w:r>
      <w:proofErr w:type="spellEnd"/>
      <w:r w:rsidRPr="00B6138F">
        <w:rPr>
          <w:i/>
        </w:rPr>
        <w:t xml:space="preserve"> </w:t>
      </w:r>
      <w:proofErr w:type="spellStart"/>
      <w:r w:rsidRPr="00B6138F">
        <w:rPr>
          <w:i/>
        </w:rPr>
        <w:t>Aichla</w:t>
      </w:r>
      <w:proofErr w:type="spellEnd"/>
      <w:r w:rsidRPr="00B6138F">
        <w:rPr>
          <w:i/>
        </w:rPr>
        <w:t xml:space="preserve"> a která </w:t>
      </w:r>
      <w:r w:rsidR="008C6855" w:rsidRPr="00B6138F">
        <w:rPr>
          <w:i/>
        </w:rPr>
        <w:t xml:space="preserve">nám </w:t>
      </w:r>
      <w:r w:rsidRPr="00B6138F">
        <w:rPr>
          <w:i/>
        </w:rPr>
        <w:t xml:space="preserve">dává nové podněty pro </w:t>
      </w:r>
      <w:r w:rsidR="008C6855" w:rsidRPr="00B6138F">
        <w:rPr>
          <w:i/>
        </w:rPr>
        <w:t>za</w:t>
      </w:r>
      <w:r w:rsidRPr="00B6138F">
        <w:rPr>
          <w:i/>
        </w:rPr>
        <w:t>mýšlení</w:t>
      </w:r>
      <w:r w:rsidR="008C6855" w:rsidRPr="00B6138F">
        <w:rPr>
          <w:i/>
        </w:rPr>
        <w:t xml:space="preserve"> nad jeho životem i tvorbou</w:t>
      </w:r>
      <w:r w:rsidRPr="00B6138F">
        <w:rPr>
          <w:i/>
        </w:rPr>
        <w:t xml:space="preserve">. </w:t>
      </w:r>
      <w:proofErr w:type="spellStart"/>
      <w:r w:rsidR="008C6855" w:rsidRPr="00B6138F">
        <w:rPr>
          <w:i/>
        </w:rPr>
        <w:t>Santini</w:t>
      </w:r>
      <w:proofErr w:type="spellEnd"/>
      <w:r w:rsidR="008C6855" w:rsidRPr="00B6138F">
        <w:rPr>
          <w:i/>
        </w:rPr>
        <w:t xml:space="preserve"> tvořil v symbióze tvarů a světla </w:t>
      </w:r>
      <w:bookmarkStart w:id="0" w:name="_GoBack"/>
      <w:bookmarkEnd w:id="0"/>
      <w:r w:rsidR="008C6855" w:rsidRPr="00B6138F">
        <w:rPr>
          <w:i/>
        </w:rPr>
        <w:t>a</w:t>
      </w:r>
      <w:r w:rsidR="00C80A33" w:rsidRPr="00B6138F">
        <w:rPr>
          <w:i/>
        </w:rPr>
        <w:t> </w:t>
      </w:r>
      <w:r w:rsidR="008C6855" w:rsidRPr="00B6138F">
        <w:rPr>
          <w:i/>
        </w:rPr>
        <w:t xml:space="preserve">zároveň s úctou </w:t>
      </w:r>
      <w:r w:rsidR="00CF41E5" w:rsidRPr="00B6138F">
        <w:rPr>
          <w:i/>
        </w:rPr>
        <w:t>ke</w:t>
      </w:r>
      <w:r w:rsidR="008C6855" w:rsidRPr="00B6138F">
        <w:rPr>
          <w:i/>
        </w:rPr>
        <w:t xml:space="preserve"> statice a k Pánu Bohu. Dodnes je stále platné hodnocení </w:t>
      </w:r>
      <w:proofErr w:type="spellStart"/>
      <w:r w:rsidR="008C6855" w:rsidRPr="00B6138F">
        <w:rPr>
          <w:i/>
        </w:rPr>
        <w:t>Santiniho</w:t>
      </w:r>
      <w:proofErr w:type="spellEnd"/>
      <w:r w:rsidR="008C6855" w:rsidRPr="00B6138F">
        <w:rPr>
          <w:i/>
        </w:rPr>
        <w:t xml:space="preserve"> vrstevníka opata </w:t>
      </w:r>
      <w:r w:rsidR="00824592" w:rsidRPr="00B6138F">
        <w:rPr>
          <w:i/>
        </w:rPr>
        <w:t>p</w:t>
      </w:r>
      <w:r w:rsidR="008C6855" w:rsidRPr="00B6138F">
        <w:rPr>
          <w:i/>
        </w:rPr>
        <w:t xml:space="preserve">laského kláštera Eugena </w:t>
      </w:r>
      <w:proofErr w:type="spellStart"/>
      <w:r w:rsidR="008C6855" w:rsidRPr="00B6138F">
        <w:rPr>
          <w:i/>
        </w:rPr>
        <w:t>Tyttla</w:t>
      </w:r>
      <w:proofErr w:type="spellEnd"/>
      <w:r w:rsidR="008C6855" w:rsidRPr="00B6138F">
        <w:rPr>
          <w:i/>
        </w:rPr>
        <w:t xml:space="preserve">, který ihned po </w:t>
      </w:r>
      <w:proofErr w:type="spellStart"/>
      <w:r w:rsidR="008C6855" w:rsidRPr="00B6138F">
        <w:rPr>
          <w:i/>
        </w:rPr>
        <w:t>Santiniho</w:t>
      </w:r>
      <w:proofErr w:type="spellEnd"/>
      <w:r w:rsidR="008C6855" w:rsidRPr="00B6138F">
        <w:rPr>
          <w:i/>
        </w:rPr>
        <w:t xml:space="preserve"> smrti v roce 1723 napsal:</w:t>
      </w:r>
      <w:r w:rsidR="00273664" w:rsidRPr="0027366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r w:rsidR="003143E0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‚</w:t>
      </w:r>
      <w:r w:rsidR="00273664" w:rsidRPr="00273664">
        <w:rPr>
          <w:i/>
        </w:rPr>
        <w:t xml:space="preserve">Hle, závistivá smrt nám v kvetoucím věku čtyřiceti šesti let vyrvala našeho pana </w:t>
      </w:r>
      <w:proofErr w:type="spellStart"/>
      <w:r w:rsidR="00273664" w:rsidRPr="00273664">
        <w:rPr>
          <w:i/>
        </w:rPr>
        <w:t>Santina</w:t>
      </w:r>
      <w:proofErr w:type="spellEnd"/>
      <w:r w:rsidR="00273664" w:rsidRPr="00273664">
        <w:rPr>
          <w:i/>
        </w:rPr>
        <w:t>, vzácného architekta, muže za života slavného a důstojného, který by měl žít sto let, aby svět získal více jeho děl, která by příští generace obdivovaly</w:t>
      </w:r>
      <w:r w:rsidR="008C6855" w:rsidRPr="00B6138F">
        <w:rPr>
          <w:i/>
        </w:rPr>
        <w:t>.</w:t>
      </w:r>
      <w:r w:rsidR="00824592" w:rsidRPr="00B6138F">
        <w:rPr>
          <w:i/>
        </w:rPr>
        <w:t>‘</w:t>
      </w:r>
      <w:r w:rsidR="007C12B4" w:rsidRPr="00B6138F">
        <w:rPr>
          <w:i/>
        </w:rPr>
        <w:t xml:space="preserve"> </w:t>
      </w:r>
      <w:r w:rsidRPr="00B6138F">
        <w:rPr>
          <w:i/>
        </w:rPr>
        <w:t xml:space="preserve">Děkuji autorskému týmu a všem, kteří se na výstavě podíleli nebo na ni zapůjčili své vzácné exponáty. Zcela poprvé zde budou postupně vystaveny originální </w:t>
      </w:r>
      <w:proofErr w:type="spellStart"/>
      <w:r w:rsidRPr="00B6138F">
        <w:rPr>
          <w:i/>
        </w:rPr>
        <w:t>Santiniho</w:t>
      </w:r>
      <w:proofErr w:type="spellEnd"/>
      <w:r w:rsidRPr="00B6138F">
        <w:rPr>
          <w:i/>
        </w:rPr>
        <w:t xml:space="preserve"> plány z českých, německých i rakouských archivů</w:t>
      </w:r>
      <w:r w:rsidR="00824592" w:rsidRPr="00B6138F">
        <w:rPr>
          <w:i/>
        </w:rPr>
        <w:t xml:space="preserve">, </w:t>
      </w:r>
      <w:r w:rsidRPr="00B6138F">
        <w:rPr>
          <w:i/>
        </w:rPr>
        <w:t xml:space="preserve">“ </w:t>
      </w:r>
      <w:r w:rsidRPr="00B6138F">
        <w:t>uvádí Karel Ksandr, generální ředitel NTM.</w:t>
      </w:r>
      <w:r w:rsidRPr="009B5801">
        <w:t xml:space="preserve"> </w:t>
      </w:r>
    </w:p>
    <w:p w14:paraId="0C0C2D62" w14:textId="7EE0B647" w:rsidR="0020414D" w:rsidRPr="00E36343" w:rsidRDefault="006603B2" w:rsidP="006E3EC5">
      <w:pPr>
        <w:jc w:val="both"/>
      </w:pPr>
      <w:r w:rsidRPr="008C6855">
        <w:rPr>
          <w:rFonts w:eastAsia="Times New Roman"/>
        </w:rPr>
        <w:t xml:space="preserve">Jan Blažej </w:t>
      </w:r>
      <w:proofErr w:type="spellStart"/>
      <w:r w:rsidRPr="008C6855">
        <w:rPr>
          <w:rFonts w:eastAsia="Times New Roman"/>
        </w:rPr>
        <w:t>Santini</w:t>
      </w:r>
      <w:proofErr w:type="spellEnd"/>
      <w:r w:rsidRPr="008C6855">
        <w:rPr>
          <w:rFonts w:eastAsia="Times New Roman"/>
        </w:rPr>
        <w:t xml:space="preserve"> je </w:t>
      </w:r>
      <w:r w:rsidR="008C6855" w:rsidRPr="008C6855">
        <w:rPr>
          <w:rFonts w:eastAsia="Times New Roman"/>
        </w:rPr>
        <w:t>jedním z nejznámějších</w:t>
      </w:r>
      <w:r w:rsidRPr="008C6855">
        <w:rPr>
          <w:rFonts w:eastAsia="Times New Roman"/>
        </w:rPr>
        <w:t xml:space="preserve"> barokní</w:t>
      </w:r>
      <w:r w:rsidR="008C6855" w:rsidRPr="008C6855">
        <w:rPr>
          <w:rFonts w:eastAsia="Times New Roman"/>
        </w:rPr>
        <w:t>ch</w:t>
      </w:r>
      <w:r w:rsidRPr="008C6855">
        <w:rPr>
          <w:rFonts w:eastAsia="Times New Roman"/>
        </w:rPr>
        <w:t xml:space="preserve"> architekt</w:t>
      </w:r>
      <w:r w:rsidR="008C6855" w:rsidRPr="008C6855">
        <w:rPr>
          <w:rFonts w:eastAsia="Times New Roman"/>
        </w:rPr>
        <w:t>ů</w:t>
      </w:r>
      <w:r w:rsidR="006B45E4">
        <w:rPr>
          <w:rFonts w:eastAsia="Times New Roman"/>
        </w:rPr>
        <w:t>,</w:t>
      </w:r>
      <w:r w:rsidRPr="008C6855">
        <w:rPr>
          <w:rFonts w:eastAsia="Times New Roman"/>
        </w:rPr>
        <w:t xml:space="preserve"> jeho</w:t>
      </w:r>
      <w:r w:rsidR="008C6855" w:rsidRPr="008C6855">
        <w:rPr>
          <w:rFonts w:eastAsia="Times New Roman"/>
        </w:rPr>
        <w:t>ž</w:t>
      </w:r>
      <w:r w:rsidRPr="008C6855">
        <w:rPr>
          <w:rFonts w:eastAsia="Times New Roman"/>
        </w:rPr>
        <w:t xml:space="preserve"> jméno dnes znají i lidé, kterým je baroko celkem cizí. </w:t>
      </w:r>
      <w:proofErr w:type="spellStart"/>
      <w:r w:rsidRPr="008C6855">
        <w:rPr>
          <w:rFonts w:eastAsia="Times New Roman"/>
        </w:rPr>
        <w:t>Santini</w:t>
      </w:r>
      <w:proofErr w:type="spellEnd"/>
      <w:r w:rsidRPr="008C6855">
        <w:rPr>
          <w:rFonts w:eastAsia="Times New Roman"/>
        </w:rPr>
        <w:t xml:space="preserve"> je takřka celebrita a v některých výkladech až bájná postava, kterou obklopuje spousta mýtů.</w:t>
      </w:r>
      <w:r>
        <w:t xml:space="preserve"> </w:t>
      </w:r>
      <w:r w:rsidR="003109A4" w:rsidRPr="00E36343">
        <w:t xml:space="preserve">Výstava se pokouší postavit </w:t>
      </w:r>
      <w:proofErr w:type="spellStart"/>
      <w:r w:rsidR="003109A4" w:rsidRPr="00E36343">
        <w:t>santiniovský</w:t>
      </w:r>
      <w:proofErr w:type="spellEnd"/>
      <w:r w:rsidR="003109A4" w:rsidRPr="00E36343">
        <w:t xml:space="preserve"> příběh zpátky na zem, aniž by ho ale zbavila jeho kouzla. </w:t>
      </w:r>
      <w:r w:rsidR="00B04A3C" w:rsidRPr="00E36343">
        <w:t>„</w:t>
      </w:r>
      <w:r w:rsidR="003109A4" w:rsidRPr="00E36343">
        <w:rPr>
          <w:i/>
        </w:rPr>
        <w:t xml:space="preserve">Nešlo nám o </w:t>
      </w:r>
      <w:proofErr w:type="spellStart"/>
      <w:r w:rsidR="003109A4" w:rsidRPr="00E36343">
        <w:rPr>
          <w:i/>
        </w:rPr>
        <w:t>santiniovskou</w:t>
      </w:r>
      <w:proofErr w:type="spellEnd"/>
      <w:r w:rsidR="003109A4" w:rsidRPr="00E36343">
        <w:rPr>
          <w:i/>
        </w:rPr>
        <w:t xml:space="preserve"> revoluci. Snažíme se ale povědomí o </w:t>
      </w:r>
      <w:proofErr w:type="spellStart"/>
      <w:r w:rsidR="003109A4" w:rsidRPr="00E36343">
        <w:rPr>
          <w:i/>
        </w:rPr>
        <w:t>Santinim</w:t>
      </w:r>
      <w:proofErr w:type="spellEnd"/>
      <w:r w:rsidR="003109A4" w:rsidRPr="00E36343">
        <w:rPr>
          <w:i/>
        </w:rPr>
        <w:t xml:space="preserve"> doplnit o několik nových pohledů, které možná leckterého návštěvníka překvapí</w:t>
      </w:r>
      <w:r w:rsidR="003109A4" w:rsidRPr="00E36343">
        <w:t>,</w:t>
      </w:r>
      <w:r w:rsidR="00B04A3C" w:rsidRPr="00E36343">
        <w:t>“</w:t>
      </w:r>
      <w:r w:rsidR="003109A4" w:rsidRPr="00E36343">
        <w:t xml:space="preserve"> vysvětluje jeden z autorů výstavy Richard Biegel. Výstava se nesnaží vyprávět ucelený příběh </w:t>
      </w:r>
      <w:proofErr w:type="spellStart"/>
      <w:r w:rsidR="003109A4" w:rsidRPr="00E36343">
        <w:t>Santiniho</w:t>
      </w:r>
      <w:proofErr w:type="spellEnd"/>
      <w:r w:rsidR="003109A4" w:rsidRPr="00E36343">
        <w:t xml:space="preserve"> života a díla, ale nabízí tematick</w:t>
      </w:r>
      <w:r w:rsidR="00B04A3C" w:rsidRPr="00E36343">
        <w:t>á</w:t>
      </w:r>
      <w:r w:rsidR="003109A4" w:rsidRPr="00E36343">
        <w:t xml:space="preserve"> zastavení, která dávají nápovědu, jak </w:t>
      </w:r>
      <w:proofErr w:type="spellStart"/>
      <w:r w:rsidR="003109A4" w:rsidRPr="00E36343">
        <w:t>Santiniho</w:t>
      </w:r>
      <w:proofErr w:type="spellEnd"/>
      <w:r w:rsidR="003109A4" w:rsidRPr="00E36343">
        <w:t xml:space="preserve"> architektuře rozumět. Návštěvníci se dozvědí, odkud </w:t>
      </w:r>
      <w:proofErr w:type="spellStart"/>
      <w:r w:rsidR="003109A4" w:rsidRPr="00E36343">
        <w:t>Santini</w:t>
      </w:r>
      <w:proofErr w:type="spellEnd"/>
      <w:r w:rsidR="003109A4" w:rsidRPr="00E36343">
        <w:t xml:space="preserve"> čerpal nápady, jak dokázal své vize přizpůsobovat podmínkám dobového stavitelství, nebo jaká asi byla jeho pracovní metoda. </w:t>
      </w:r>
      <w:r w:rsidR="00B04A3C" w:rsidRPr="00E36343">
        <w:t>„</w:t>
      </w:r>
      <w:r w:rsidR="003109A4" w:rsidRPr="00E36343">
        <w:rPr>
          <w:i/>
        </w:rPr>
        <w:t xml:space="preserve">Vše se snažíme ukazovat na modelech, dobových plánech a kresbách. Pro přiblížení </w:t>
      </w:r>
      <w:proofErr w:type="spellStart"/>
      <w:r w:rsidR="003109A4" w:rsidRPr="00E36343">
        <w:rPr>
          <w:i/>
        </w:rPr>
        <w:t>Santiniho</w:t>
      </w:r>
      <w:proofErr w:type="spellEnd"/>
      <w:r w:rsidR="003109A4" w:rsidRPr="00E36343">
        <w:rPr>
          <w:i/>
        </w:rPr>
        <w:t xml:space="preserve"> tvůrčího postupu jsme</w:t>
      </w:r>
      <w:r w:rsidR="0020414D" w:rsidRPr="00E36343">
        <w:rPr>
          <w:i/>
        </w:rPr>
        <w:t xml:space="preserve"> </w:t>
      </w:r>
      <w:r w:rsidR="003109A4" w:rsidRPr="00E36343">
        <w:rPr>
          <w:i/>
        </w:rPr>
        <w:t>využili</w:t>
      </w:r>
      <w:r w:rsidR="003927F7" w:rsidRPr="00E36343">
        <w:rPr>
          <w:i/>
        </w:rPr>
        <w:t xml:space="preserve"> </w:t>
      </w:r>
      <w:r w:rsidR="009263A2" w:rsidRPr="00E36343">
        <w:rPr>
          <w:i/>
        </w:rPr>
        <w:t xml:space="preserve">speciální </w:t>
      </w:r>
      <w:r w:rsidR="003109A4" w:rsidRPr="00E36343">
        <w:rPr>
          <w:i/>
        </w:rPr>
        <w:t>animaci</w:t>
      </w:r>
      <w:r w:rsidR="003109A4" w:rsidRPr="00E36343">
        <w:t>,</w:t>
      </w:r>
      <w:r w:rsidR="0020414D" w:rsidRPr="00E36343">
        <w:t>“</w:t>
      </w:r>
      <w:r w:rsidR="003109A4" w:rsidRPr="00E36343">
        <w:t xml:space="preserve"> přibližuje spoluautor výstavy Petr Macek.</w:t>
      </w:r>
    </w:p>
    <w:p w14:paraId="478BA30E" w14:textId="513E0619" w:rsidR="003109A4" w:rsidRPr="00E36343" w:rsidRDefault="003109A4" w:rsidP="009B5801">
      <w:pPr>
        <w:jc w:val="both"/>
      </w:pPr>
      <w:r w:rsidRPr="00E36343">
        <w:t xml:space="preserve">Autoři ale především nechali hovořit samotnou </w:t>
      </w:r>
      <w:proofErr w:type="spellStart"/>
      <w:r w:rsidRPr="00E36343">
        <w:t>Santiniho</w:t>
      </w:r>
      <w:proofErr w:type="spellEnd"/>
      <w:r w:rsidRPr="00E36343">
        <w:t xml:space="preserve"> architekturu. </w:t>
      </w:r>
      <w:r w:rsidR="0020414D" w:rsidRPr="00E36343">
        <w:t>„</w:t>
      </w:r>
      <w:r w:rsidRPr="00E36343">
        <w:rPr>
          <w:i/>
        </w:rPr>
        <w:t xml:space="preserve">Chceme na výstavě dát návštěvníkům možnost nezaměnitelnou atmosféru </w:t>
      </w:r>
      <w:proofErr w:type="spellStart"/>
      <w:r w:rsidRPr="00E36343">
        <w:rPr>
          <w:i/>
        </w:rPr>
        <w:t>Santiniho</w:t>
      </w:r>
      <w:proofErr w:type="spellEnd"/>
      <w:r w:rsidRPr="00E36343">
        <w:rPr>
          <w:i/>
        </w:rPr>
        <w:t xml:space="preserve"> staveb přímo zažít</w:t>
      </w:r>
      <w:r w:rsidRPr="00E36343">
        <w:t>,</w:t>
      </w:r>
      <w:r w:rsidR="0020414D" w:rsidRPr="00E36343">
        <w:t>“</w:t>
      </w:r>
      <w:r w:rsidRPr="00E36343">
        <w:t xml:space="preserve"> říká k tomu spoluautor výstavy Jakub Bachtík. Toho se daří docílit </w:t>
      </w:r>
      <w:r w:rsidR="009263A2" w:rsidRPr="00E36343">
        <w:t>za pomoci</w:t>
      </w:r>
      <w:r w:rsidRPr="00E36343">
        <w:t xml:space="preserve"> architektonické</w:t>
      </w:r>
      <w:r w:rsidR="009263A2" w:rsidRPr="00E36343">
        <w:t>ho</w:t>
      </w:r>
      <w:r w:rsidRPr="00E36343">
        <w:t xml:space="preserve"> řešení Daniela </w:t>
      </w:r>
      <w:r w:rsidRPr="00E36343">
        <w:lastRenderedPageBreak/>
        <w:t>Dvořáka a Karla Kuta, grafi</w:t>
      </w:r>
      <w:r w:rsidR="00E213E1" w:rsidRPr="00E36343">
        <w:t>k</w:t>
      </w:r>
      <w:r w:rsidR="009263A2" w:rsidRPr="00E36343">
        <w:t>y</w:t>
      </w:r>
      <w:r w:rsidRPr="00E36343">
        <w:t xml:space="preserve"> Jáchyma </w:t>
      </w:r>
      <w:proofErr w:type="gramStart"/>
      <w:r w:rsidRPr="00E36343">
        <w:t>Šerých</w:t>
      </w:r>
      <w:proofErr w:type="gramEnd"/>
      <w:r w:rsidRPr="00E36343">
        <w:t xml:space="preserve"> a především díky působivým fot</w:t>
      </w:r>
      <w:r w:rsidR="003927F7" w:rsidRPr="00E36343">
        <w:t>ografiím</w:t>
      </w:r>
      <w:r w:rsidRPr="00E36343">
        <w:t xml:space="preserve"> Martina Micky. </w:t>
      </w:r>
      <w:r w:rsidR="0020414D" w:rsidRPr="00E36343">
        <w:t>„</w:t>
      </w:r>
      <w:r w:rsidRPr="00E36343">
        <w:rPr>
          <w:i/>
        </w:rPr>
        <w:t xml:space="preserve">Setkání se </w:t>
      </w:r>
      <w:proofErr w:type="spellStart"/>
      <w:r w:rsidRPr="00E36343">
        <w:rPr>
          <w:i/>
        </w:rPr>
        <w:t>Santinim</w:t>
      </w:r>
      <w:proofErr w:type="spellEnd"/>
      <w:r w:rsidRPr="00E36343">
        <w:rPr>
          <w:i/>
        </w:rPr>
        <w:t xml:space="preserve"> je pro mě vždycky výzva. Jeho architekturu fotím už léta, ale pokaždé mě dokáže něčím překvapit a nadchnout. Snad se ten</w:t>
      </w:r>
      <w:r w:rsidR="000A6838" w:rsidRPr="00E36343">
        <w:rPr>
          <w:i/>
        </w:rPr>
        <w:t>to</w:t>
      </w:r>
      <w:r w:rsidRPr="00E36343">
        <w:rPr>
          <w:i/>
        </w:rPr>
        <w:t xml:space="preserve"> zážitek podaří přenést i na návštěvníky výstavy</w:t>
      </w:r>
      <w:r w:rsidRPr="00E36343">
        <w:t>,</w:t>
      </w:r>
      <w:r w:rsidR="0020414D" w:rsidRPr="00E36343">
        <w:t>“</w:t>
      </w:r>
      <w:r w:rsidRPr="00E36343">
        <w:t xml:space="preserve"> vysvětluje Micka. </w:t>
      </w:r>
    </w:p>
    <w:p w14:paraId="3F7B662F" w14:textId="5AC0C3E5" w:rsidR="007064B4" w:rsidRPr="006B45E4" w:rsidRDefault="00A16B8E" w:rsidP="006B45E4">
      <w:pPr>
        <w:spacing w:before="240" w:after="240"/>
        <w:jc w:val="both"/>
      </w:pPr>
      <w:r w:rsidRPr="006B45E4">
        <w:t xml:space="preserve">Kromě zápůjček řady exponátů z jiných kulturních institucí </w:t>
      </w:r>
      <w:r w:rsidR="00374923" w:rsidRPr="006B45E4">
        <w:t xml:space="preserve">je výstava doplněna </w:t>
      </w:r>
      <w:r w:rsidRPr="006B45E4">
        <w:t xml:space="preserve">modely </w:t>
      </w:r>
      <w:proofErr w:type="spellStart"/>
      <w:r w:rsidRPr="006B45E4">
        <w:t>Santiniho</w:t>
      </w:r>
      <w:proofErr w:type="spellEnd"/>
      <w:r w:rsidRPr="006B45E4">
        <w:t xml:space="preserve"> staveb, které </w:t>
      </w:r>
      <w:r w:rsidR="00374923" w:rsidRPr="006B45E4">
        <w:t xml:space="preserve">pro ni byly </w:t>
      </w:r>
      <w:r w:rsidRPr="006B45E4">
        <w:t>nově zhotoveny</w:t>
      </w:r>
      <w:r w:rsidR="00374923" w:rsidRPr="006B45E4">
        <w:t>. Z originálních plán</w:t>
      </w:r>
      <w:r w:rsidR="007C08EF" w:rsidRPr="006B45E4">
        <w:t>ů</w:t>
      </w:r>
      <w:r w:rsidR="006B45E4">
        <w:t xml:space="preserve"> budou v prvním období konání výstavy </w:t>
      </w:r>
      <w:r w:rsidR="005F31AE">
        <w:t xml:space="preserve">k vidění </w:t>
      </w:r>
      <w:r w:rsidR="009C56DA">
        <w:t xml:space="preserve">např. </w:t>
      </w:r>
      <w:r w:rsidR="005F31AE">
        <w:t xml:space="preserve">kresby </w:t>
      </w:r>
      <w:r w:rsidR="007C08EF" w:rsidRPr="006B45E4">
        <w:t xml:space="preserve">vstupní fasády kostela sv. Jana Nepomuckého na </w:t>
      </w:r>
      <w:proofErr w:type="gramStart"/>
      <w:r w:rsidR="007C08EF" w:rsidRPr="006B45E4">
        <w:t>Zelené</w:t>
      </w:r>
      <w:proofErr w:type="gramEnd"/>
      <w:r w:rsidR="007C08EF" w:rsidRPr="006B45E4">
        <w:t xml:space="preserve"> hoře u Žďáru nad Sázavou z roku 1719, který zapůjčila Moravská galerie v</w:t>
      </w:r>
      <w:r w:rsidR="00B603C6" w:rsidRPr="006B45E4">
        <w:t> </w:t>
      </w:r>
      <w:r w:rsidR="007C08EF" w:rsidRPr="006B45E4">
        <w:t>Brně</w:t>
      </w:r>
      <w:r w:rsidR="00B603C6" w:rsidRPr="006B45E4">
        <w:t>,</w:t>
      </w:r>
      <w:r w:rsidR="007C08EF" w:rsidRPr="006B45E4">
        <w:t xml:space="preserve"> </w:t>
      </w:r>
      <w:r w:rsidR="005F31AE">
        <w:t xml:space="preserve">a </w:t>
      </w:r>
      <w:r w:rsidR="007C08EF" w:rsidRPr="006B45E4">
        <w:rPr>
          <w:bCs/>
        </w:rPr>
        <w:t>návrh boční fasády klášterního kostela v Kladrubech z období kolem roku 1711, který je uložen v benediktinském klášteře v</w:t>
      </w:r>
      <w:r w:rsidR="00262D9B">
        <w:rPr>
          <w:bCs/>
        </w:rPr>
        <w:t> </w:t>
      </w:r>
      <w:r w:rsidR="007C08EF" w:rsidRPr="006B45E4">
        <w:rPr>
          <w:bCs/>
        </w:rPr>
        <w:t>Melku</w:t>
      </w:r>
      <w:r w:rsidR="00262D9B">
        <w:rPr>
          <w:bCs/>
        </w:rPr>
        <w:t>.</w:t>
      </w:r>
    </w:p>
    <w:p w14:paraId="7C0BEE1D" w14:textId="15E078DB" w:rsidR="007064B4" w:rsidRDefault="007064B4" w:rsidP="00990FF8">
      <w:pPr>
        <w:rPr>
          <w:b/>
        </w:rPr>
      </w:pPr>
      <w:r w:rsidRPr="007064B4">
        <w:rPr>
          <w:b/>
        </w:rPr>
        <w:t xml:space="preserve">Výstavu doprovodí obsáhlá publikace s názvem </w:t>
      </w:r>
      <w:proofErr w:type="spellStart"/>
      <w:r w:rsidRPr="007064B4">
        <w:rPr>
          <w:b/>
        </w:rPr>
        <w:t>Santini</w:t>
      </w:r>
      <w:proofErr w:type="spellEnd"/>
      <w:r w:rsidRPr="007064B4">
        <w:rPr>
          <w:b/>
        </w:rPr>
        <w:t xml:space="preserve"> a svět jeho architektury</w:t>
      </w:r>
      <w:r>
        <w:rPr>
          <w:b/>
        </w:rPr>
        <w:t>, kter</w:t>
      </w:r>
      <w:r w:rsidR="005D0FF6">
        <w:rPr>
          <w:b/>
        </w:rPr>
        <w:t xml:space="preserve">ou NTM vydá ve spolupráci s nakladatelstvím Karolinum </w:t>
      </w:r>
      <w:r>
        <w:rPr>
          <w:b/>
        </w:rPr>
        <w:t>v</w:t>
      </w:r>
      <w:r w:rsidR="005D0FF6">
        <w:rPr>
          <w:b/>
        </w:rPr>
        <w:t> roce</w:t>
      </w:r>
      <w:r w:rsidRPr="007064B4">
        <w:rPr>
          <w:b/>
        </w:rPr>
        <w:t xml:space="preserve"> 2024.</w:t>
      </w:r>
    </w:p>
    <w:p w14:paraId="1D6F5907" w14:textId="6D00E3E8" w:rsidR="007064B4" w:rsidRPr="007064B4" w:rsidRDefault="007064B4" w:rsidP="00990FF8">
      <w:pPr>
        <w:rPr>
          <w:b/>
        </w:rPr>
      </w:pPr>
      <w:r>
        <w:rPr>
          <w:b/>
        </w:rPr>
        <w:t xml:space="preserve">Výstava potrvá </w:t>
      </w:r>
      <w:r w:rsidR="00A40611">
        <w:rPr>
          <w:b/>
        </w:rPr>
        <w:t>od</w:t>
      </w:r>
      <w:r>
        <w:rPr>
          <w:b/>
        </w:rPr>
        <w:t xml:space="preserve"> 7. 12. 2023 do 5. 1. 2025.</w:t>
      </w:r>
    </w:p>
    <w:p w14:paraId="09129BBD" w14:textId="619C0787" w:rsidR="0065595A" w:rsidRPr="005C4DBE" w:rsidRDefault="0065595A" w:rsidP="00990FF8">
      <w:pPr>
        <w:spacing w:after="0"/>
        <w:jc w:val="both"/>
        <w:rPr>
          <w:b/>
        </w:rPr>
      </w:pPr>
      <w:r w:rsidRPr="005C4DBE">
        <w:rPr>
          <w:b/>
        </w:rPr>
        <w:t>Tisková zpráva NTM</w:t>
      </w:r>
      <w:r>
        <w:rPr>
          <w:b/>
        </w:rPr>
        <w:t xml:space="preserve"> </w:t>
      </w:r>
      <w:r w:rsidR="008A7566">
        <w:rPr>
          <w:b/>
        </w:rPr>
        <w:t>6. prosince</w:t>
      </w:r>
      <w:r w:rsidRPr="005C4DBE">
        <w:rPr>
          <w:b/>
        </w:rPr>
        <w:t xml:space="preserve"> 2023 </w:t>
      </w:r>
    </w:p>
    <w:p w14:paraId="5BC91301" w14:textId="3D9A19C4" w:rsidR="000D7597" w:rsidRDefault="000D7597" w:rsidP="00E37680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65F8F097" w14:textId="77777777" w:rsidR="00D73A2D" w:rsidRDefault="00D73A2D" w:rsidP="00E37680">
      <w:pPr>
        <w:spacing w:line="288" w:lineRule="auto"/>
        <w:rPr>
          <w:b/>
        </w:rPr>
      </w:pPr>
      <w:r w:rsidRPr="00D73A2D">
        <w:rPr>
          <w:b/>
        </w:rPr>
        <w:t>Kontakt:</w:t>
      </w:r>
    </w:p>
    <w:p w14:paraId="45AE7D95" w14:textId="4A778367" w:rsidR="00291907" w:rsidRPr="00D73A2D" w:rsidRDefault="00291907" w:rsidP="00E37680">
      <w:pPr>
        <w:spacing w:line="288" w:lineRule="auto"/>
        <w:rPr>
          <w:b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E-mail: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</w:p>
    <w:p w14:paraId="0DD5EC0D" w14:textId="233076DD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2C596B" w:rsidRPr="00413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3B240D2" w16cex:dateUtc="2023-12-04T10:59:00Z"/>
  <w16cex:commentExtensible w16cex:durableId="42D9AA8E" w16cex:dateUtc="2023-12-04T10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31DA" w14:textId="77777777" w:rsidR="00C3619A" w:rsidRDefault="00C3619A" w:rsidP="007B716C">
      <w:pPr>
        <w:spacing w:after="0" w:line="240" w:lineRule="auto"/>
      </w:pPr>
      <w:r>
        <w:separator/>
      </w:r>
    </w:p>
  </w:endnote>
  <w:endnote w:type="continuationSeparator" w:id="0">
    <w:p w14:paraId="233F98C0" w14:textId="77777777" w:rsidR="00C3619A" w:rsidRDefault="00C3619A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D2F3" w14:textId="77777777" w:rsidR="00C3619A" w:rsidRDefault="00C3619A" w:rsidP="007B716C">
      <w:pPr>
        <w:spacing w:after="0" w:line="240" w:lineRule="auto"/>
      </w:pPr>
      <w:r>
        <w:separator/>
      </w:r>
    </w:p>
  </w:footnote>
  <w:footnote w:type="continuationSeparator" w:id="0">
    <w:p w14:paraId="170C8F71" w14:textId="77777777" w:rsidR="00C3619A" w:rsidRDefault="00C3619A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5.35pt;height:355.9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4327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56D2B"/>
    <w:rsid w:val="0006525A"/>
    <w:rsid w:val="000653BF"/>
    <w:rsid w:val="00065A4F"/>
    <w:rsid w:val="000669FF"/>
    <w:rsid w:val="00071A24"/>
    <w:rsid w:val="00076EE6"/>
    <w:rsid w:val="00084195"/>
    <w:rsid w:val="00085AFC"/>
    <w:rsid w:val="00086675"/>
    <w:rsid w:val="00086D61"/>
    <w:rsid w:val="00091B14"/>
    <w:rsid w:val="00092C33"/>
    <w:rsid w:val="000936A5"/>
    <w:rsid w:val="00095867"/>
    <w:rsid w:val="00095E7A"/>
    <w:rsid w:val="0009762A"/>
    <w:rsid w:val="000A07CD"/>
    <w:rsid w:val="000A0FC9"/>
    <w:rsid w:val="000A1105"/>
    <w:rsid w:val="000A12DB"/>
    <w:rsid w:val="000A505E"/>
    <w:rsid w:val="000A6838"/>
    <w:rsid w:val="000B681F"/>
    <w:rsid w:val="000C3A07"/>
    <w:rsid w:val="000C4016"/>
    <w:rsid w:val="000C4966"/>
    <w:rsid w:val="000D24AD"/>
    <w:rsid w:val="000D5766"/>
    <w:rsid w:val="000D58FB"/>
    <w:rsid w:val="000D7597"/>
    <w:rsid w:val="000E31B2"/>
    <w:rsid w:val="000E6931"/>
    <w:rsid w:val="000E77E7"/>
    <w:rsid w:val="000F3713"/>
    <w:rsid w:val="000F6750"/>
    <w:rsid w:val="00101818"/>
    <w:rsid w:val="00101B9B"/>
    <w:rsid w:val="0010314B"/>
    <w:rsid w:val="0011059F"/>
    <w:rsid w:val="001133A2"/>
    <w:rsid w:val="001143C3"/>
    <w:rsid w:val="00116A4D"/>
    <w:rsid w:val="001201FD"/>
    <w:rsid w:val="00122F9E"/>
    <w:rsid w:val="00126085"/>
    <w:rsid w:val="00126724"/>
    <w:rsid w:val="0012706C"/>
    <w:rsid w:val="00137F61"/>
    <w:rsid w:val="001417A9"/>
    <w:rsid w:val="00141C55"/>
    <w:rsid w:val="00142536"/>
    <w:rsid w:val="00144FEB"/>
    <w:rsid w:val="00154654"/>
    <w:rsid w:val="0016012E"/>
    <w:rsid w:val="00165C1E"/>
    <w:rsid w:val="00166A53"/>
    <w:rsid w:val="00167959"/>
    <w:rsid w:val="00170B6B"/>
    <w:rsid w:val="00170BA2"/>
    <w:rsid w:val="001711A8"/>
    <w:rsid w:val="00173A25"/>
    <w:rsid w:val="00181914"/>
    <w:rsid w:val="00185A94"/>
    <w:rsid w:val="001871DC"/>
    <w:rsid w:val="001935A4"/>
    <w:rsid w:val="00193FF6"/>
    <w:rsid w:val="00195A36"/>
    <w:rsid w:val="0019619F"/>
    <w:rsid w:val="00197B39"/>
    <w:rsid w:val="001A3A7E"/>
    <w:rsid w:val="001B5E02"/>
    <w:rsid w:val="001B611F"/>
    <w:rsid w:val="001B628F"/>
    <w:rsid w:val="001C2AAC"/>
    <w:rsid w:val="001C4E9F"/>
    <w:rsid w:val="001C5E26"/>
    <w:rsid w:val="001D16AA"/>
    <w:rsid w:val="001D2076"/>
    <w:rsid w:val="001D5A78"/>
    <w:rsid w:val="001D6C05"/>
    <w:rsid w:val="001E434B"/>
    <w:rsid w:val="001E538A"/>
    <w:rsid w:val="001E5B0F"/>
    <w:rsid w:val="001F169A"/>
    <w:rsid w:val="001F4EFD"/>
    <w:rsid w:val="001F5D1B"/>
    <w:rsid w:val="001F619B"/>
    <w:rsid w:val="00201060"/>
    <w:rsid w:val="00201DF0"/>
    <w:rsid w:val="0020414D"/>
    <w:rsid w:val="00205D0E"/>
    <w:rsid w:val="00205DD2"/>
    <w:rsid w:val="0021360B"/>
    <w:rsid w:val="00215780"/>
    <w:rsid w:val="0021750C"/>
    <w:rsid w:val="00220C07"/>
    <w:rsid w:val="002314AC"/>
    <w:rsid w:val="00233BC1"/>
    <w:rsid w:val="0024043C"/>
    <w:rsid w:val="002456BA"/>
    <w:rsid w:val="00247DEA"/>
    <w:rsid w:val="002505B2"/>
    <w:rsid w:val="002515A9"/>
    <w:rsid w:val="00257792"/>
    <w:rsid w:val="00257DF7"/>
    <w:rsid w:val="002605C0"/>
    <w:rsid w:val="00261ED4"/>
    <w:rsid w:val="00262D9B"/>
    <w:rsid w:val="00263B45"/>
    <w:rsid w:val="00267119"/>
    <w:rsid w:val="00270993"/>
    <w:rsid w:val="00273664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D7884"/>
    <w:rsid w:val="002E0ACC"/>
    <w:rsid w:val="002E0CC3"/>
    <w:rsid w:val="002E1737"/>
    <w:rsid w:val="002E25A7"/>
    <w:rsid w:val="002E5DA4"/>
    <w:rsid w:val="002E5F89"/>
    <w:rsid w:val="002E7C3C"/>
    <w:rsid w:val="002F3CDD"/>
    <w:rsid w:val="00305E66"/>
    <w:rsid w:val="00310366"/>
    <w:rsid w:val="003109A4"/>
    <w:rsid w:val="00312CB7"/>
    <w:rsid w:val="003143E0"/>
    <w:rsid w:val="00315319"/>
    <w:rsid w:val="0032656B"/>
    <w:rsid w:val="00326891"/>
    <w:rsid w:val="00330850"/>
    <w:rsid w:val="0033595E"/>
    <w:rsid w:val="003416A1"/>
    <w:rsid w:val="003522B5"/>
    <w:rsid w:val="0036489B"/>
    <w:rsid w:val="003679E3"/>
    <w:rsid w:val="00370D7C"/>
    <w:rsid w:val="00374923"/>
    <w:rsid w:val="00376909"/>
    <w:rsid w:val="00380344"/>
    <w:rsid w:val="00380EEB"/>
    <w:rsid w:val="003814B5"/>
    <w:rsid w:val="00382C20"/>
    <w:rsid w:val="003927F7"/>
    <w:rsid w:val="003A02DC"/>
    <w:rsid w:val="003A0496"/>
    <w:rsid w:val="003A2CC7"/>
    <w:rsid w:val="003A5FEC"/>
    <w:rsid w:val="003A7A66"/>
    <w:rsid w:val="003B2A0D"/>
    <w:rsid w:val="003B5BEF"/>
    <w:rsid w:val="003B61F9"/>
    <w:rsid w:val="003C1791"/>
    <w:rsid w:val="003C2E5D"/>
    <w:rsid w:val="003D3C82"/>
    <w:rsid w:val="003E0349"/>
    <w:rsid w:val="003E0431"/>
    <w:rsid w:val="003E0DC9"/>
    <w:rsid w:val="003E16DA"/>
    <w:rsid w:val="003E1816"/>
    <w:rsid w:val="003E2723"/>
    <w:rsid w:val="003E35CA"/>
    <w:rsid w:val="003E426E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A31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977BA"/>
    <w:rsid w:val="004A38EB"/>
    <w:rsid w:val="004A64BC"/>
    <w:rsid w:val="004B3BC8"/>
    <w:rsid w:val="004B572B"/>
    <w:rsid w:val="004B6A2A"/>
    <w:rsid w:val="004B79EE"/>
    <w:rsid w:val="004C3F96"/>
    <w:rsid w:val="004C4726"/>
    <w:rsid w:val="004C4E4D"/>
    <w:rsid w:val="004C5FED"/>
    <w:rsid w:val="004D7A90"/>
    <w:rsid w:val="004E6742"/>
    <w:rsid w:val="004E6FB1"/>
    <w:rsid w:val="004F0A67"/>
    <w:rsid w:val="004F605C"/>
    <w:rsid w:val="004F6E38"/>
    <w:rsid w:val="004F7713"/>
    <w:rsid w:val="0050417B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4E06"/>
    <w:rsid w:val="0053748E"/>
    <w:rsid w:val="00541C71"/>
    <w:rsid w:val="00541D9A"/>
    <w:rsid w:val="00543D38"/>
    <w:rsid w:val="005457D4"/>
    <w:rsid w:val="0055325E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77018"/>
    <w:rsid w:val="00583B25"/>
    <w:rsid w:val="00586984"/>
    <w:rsid w:val="0058701C"/>
    <w:rsid w:val="005919C5"/>
    <w:rsid w:val="00595F6D"/>
    <w:rsid w:val="00597C16"/>
    <w:rsid w:val="005A365A"/>
    <w:rsid w:val="005A4C87"/>
    <w:rsid w:val="005A61AF"/>
    <w:rsid w:val="005A6363"/>
    <w:rsid w:val="005A6881"/>
    <w:rsid w:val="005B2A2C"/>
    <w:rsid w:val="005B4147"/>
    <w:rsid w:val="005C226A"/>
    <w:rsid w:val="005C4DBE"/>
    <w:rsid w:val="005C6982"/>
    <w:rsid w:val="005C73AD"/>
    <w:rsid w:val="005D01A6"/>
    <w:rsid w:val="005D0FF6"/>
    <w:rsid w:val="005D168E"/>
    <w:rsid w:val="005D3774"/>
    <w:rsid w:val="005D461A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1AE"/>
    <w:rsid w:val="005F5292"/>
    <w:rsid w:val="005F63A8"/>
    <w:rsid w:val="005F720D"/>
    <w:rsid w:val="00601FF5"/>
    <w:rsid w:val="00603926"/>
    <w:rsid w:val="00605EF4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595A"/>
    <w:rsid w:val="00656D7C"/>
    <w:rsid w:val="006603B2"/>
    <w:rsid w:val="006618F7"/>
    <w:rsid w:val="006649E7"/>
    <w:rsid w:val="00664F8F"/>
    <w:rsid w:val="00670D2D"/>
    <w:rsid w:val="006710E2"/>
    <w:rsid w:val="006778D3"/>
    <w:rsid w:val="0069032B"/>
    <w:rsid w:val="006952FB"/>
    <w:rsid w:val="006A0095"/>
    <w:rsid w:val="006A1CCF"/>
    <w:rsid w:val="006A5935"/>
    <w:rsid w:val="006B0D35"/>
    <w:rsid w:val="006B3F53"/>
    <w:rsid w:val="006B4062"/>
    <w:rsid w:val="006B45E4"/>
    <w:rsid w:val="006C1DD9"/>
    <w:rsid w:val="006C5DBD"/>
    <w:rsid w:val="006D0E19"/>
    <w:rsid w:val="006D6139"/>
    <w:rsid w:val="006D694E"/>
    <w:rsid w:val="006D71A1"/>
    <w:rsid w:val="006E3EC5"/>
    <w:rsid w:val="006E593A"/>
    <w:rsid w:val="006F2247"/>
    <w:rsid w:val="006F41F9"/>
    <w:rsid w:val="006F7B44"/>
    <w:rsid w:val="00702B25"/>
    <w:rsid w:val="00703305"/>
    <w:rsid w:val="00703E05"/>
    <w:rsid w:val="00704A0C"/>
    <w:rsid w:val="007064B4"/>
    <w:rsid w:val="00710C18"/>
    <w:rsid w:val="00717247"/>
    <w:rsid w:val="00717CB7"/>
    <w:rsid w:val="007204CA"/>
    <w:rsid w:val="00732819"/>
    <w:rsid w:val="0073636D"/>
    <w:rsid w:val="00736C2A"/>
    <w:rsid w:val="0074118D"/>
    <w:rsid w:val="007412B8"/>
    <w:rsid w:val="00741AF1"/>
    <w:rsid w:val="0074587D"/>
    <w:rsid w:val="00745F9E"/>
    <w:rsid w:val="00746EF6"/>
    <w:rsid w:val="0075142C"/>
    <w:rsid w:val="0075686F"/>
    <w:rsid w:val="007600F0"/>
    <w:rsid w:val="00760A12"/>
    <w:rsid w:val="00763384"/>
    <w:rsid w:val="00763D73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77D16"/>
    <w:rsid w:val="007852F8"/>
    <w:rsid w:val="007923FD"/>
    <w:rsid w:val="007929C7"/>
    <w:rsid w:val="007975E3"/>
    <w:rsid w:val="0079774A"/>
    <w:rsid w:val="007A311C"/>
    <w:rsid w:val="007B0307"/>
    <w:rsid w:val="007B4774"/>
    <w:rsid w:val="007B716C"/>
    <w:rsid w:val="007C033B"/>
    <w:rsid w:val="007C08EF"/>
    <w:rsid w:val="007C12B4"/>
    <w:rsid w:val="007C6EF5"/>
    <w:rsid w:val="007D27F7"/>
    <w:rsid w:val="007D3E68"/>
    <w:rsid w:val="007E33DF"/>
    <w:rsid w:val="007F3673"/>
    <w:rsid w:val="007F379C"/>
    <w:rsid w:val="007F3944"/>
    <w:rsid w:val="00800FA9"/>
    <w:rsid w:val="008112DE"/>
    <w:rsid w:val="00814A63"/>
    <w:rsid w:val="00815DB2"/>
    <w:rsid w:val="00820AB9"/>
    <w:rsid w:val="00820B51"/>
    <w:rsid w:val="00822412"/>
    <w:rsid w:val="00824592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1E98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1FE0"/>
    <w:rsid w:val="008850C2"/>
    <w:rsid w:val="008866F1"/>
    <w:rsid w:val="008914CC"/>
    <w:rsid w:val="00892429"/>
    <w:rsid w:val="00892563"/>
    <w:rsid w:val="008A2FEC"/>
    <w:rsid w:val="008A550E"/>
    <w:rsid w:val="008A7440"/>
    <w:rsid w:val="008A7566"/>
    <w:rsid w:val="008A7A4C"/>
    <w:rsid w:val="008A7EB0"/>
    <w:rsid w:val="008B2160"/>
    <w:rsid w:val="008C2B96"/>
    <w:rsid w:val="008C32F9"/>
    <w:rsid w:val="008C6425"/>
    <w:rsid w:val="008C6855"/>
    <w:rsid w:val="008D340E"/>
    <w:rsid w:val="008D60B3"/>
    <w:rsid w:val="008D682E"/>
    <w:rsid w:val="008E32D6"/>
    <w:rsid w:val="008E6DB8"/>
    <w:rsid w:val="008F54DC"/>
    <w:rsid w:val="008F57D8"/>
    <w:rsid w:val="008F580C"/>
    <w:rsid w:val="008F7EE1"/>
    <w:rsid w:val="00903E70"/>
    <w:rsid w:val="00907ABD"/>
    <w:rsid w:val="00910AF7"/>
    <w:rsid w:val="00910CDF"/>
    <w:rsid w:val="009136AA"/>
    <w:rsid w:val="00914B2F"/>
    <w:rsid w:val="00916C8E"/>
    <w:rsid w:val="00920667"/>
    <w:rsid w:val="00924CA5"/>
    <w:rsid w:val="009263A2"/>
    <w:rsid w:val="00930F94"/>
    <w:rsid w:val="00944A5E"/>
    <w:rsid w:val="00947EAC"/>
    <w:rsid w:val="0095273B"/>
    <w:rsid w:val="00962405"/>
    <w:rsid w:val="009654EA"/>
    <w:rsid w:val="00966DE1"/>
    <w:rsid w:val="0097407D"/>
    <w:rsid w:val="009807CA"/>
    <w:rsid w:val="009815E6"/>
    <w:rsid w:val="00981610"/>
    <w:rsid w:val="00987850"/>
    <w:rsid w:val="00990FF8"/>
    <w:rsid w:val="009910FD"/>
    <w:rsid w:val="00992694"/>
    <w:rsid w:val="009941D8"/>
    <w:rsid w:val="00994F69"/>
    <w:rsid w:val="0099500B"/>
    <w:rsid w:val="00995B87"/>
    <w:rsid w:val="009977DA"/>
    <w:rsid w:val="009A4FAF"/>
    <w:rsid w:val="009B1AA0"/>
    <w:rsid w:val="009B4587"/>
    <w:rsid w:val="009B509C"/>
    <w:rsid w:val="009B5801"/>
    <w:rsid w:val="009B7DB1"/>
    <w:rsid w:val="009C23C0"/>
    <w:rsid w:val="009C55C5"/>
    <w:rsid w:val="009C56DA"/>
    <w:rsid w:val="009C75B6"/>
    <w:rsid w:val="009C7869"/>
    <w:rsid w:val="009D0462"/>
    <w:rsid w:val="009D0AF8"/>
    <w:rsid w:val="009D4351"/>
    <w:rsid w:val="009D630B"/>
    <w:rsid w:val="009E0E77"/>
    <w:rsid w:val="009E1F6A"/>
    <w:rsid w:val="009E59F3"/>
    <w:rsid w:val="009E60A0"/>
    <w:rsid w:val="009E66C3"/>
    <w:rsid w:val="009E7188"/>
    <w:rsid w:val="009F721B"/>
    <w:rsid w:val="00A018CA"/>
    <w:rsid w:val="00A040CE"/>
    <w:rsid w:val="00A053E0"/>
    <w:rsid w:val="00A06880"/>
    <w:rsid w:val="00A11A86"/>
    <w:rsid w:val="00A12A33"/>
    <w:rsid w:val="00A15A8E"/>
    <w:rsid w:val="00A16B8E"/>
    <w:rsid w:val="00A201B6"/>
    <w:rsid w:val="00A26C38"/>
    <w:rsid w:val="00A300B9"/>
    <w:rsid w:val="00A3217F"/>
    <w:rsid w:val="00A33064"/>
    <w:rsid w:val="00A375E8"/>
    <w:rsid w:val="00A40611"/>
    <w:rsid w:val="00A40A79"/>
    <w:rsid w:val="00A410E9"/>
    <w:rsid w:val="00A442E2"/>
    <w:rsid w:val="00A46FCD"/>
    <w:rsid w:val="00A51DFD"/>
    <w:rsid w:val="00A553F0"/>
    <w:rsid w:val="00A6026B"/>
    <w:rsid w:val="00A652E8"/>
    <w:rsid w:val="00A800EB"/>
    <w:rsid w:val="00A81183"/>
    <w:rsid w:val="00A815C9"/>
    <w:rsid w:val="00A919FF"/>
    <w:rsid w:val="00A91E06"/>
    <w:rsid w:val="00A9446C"/>
    <w:rsid w:val="00A94CAF"/>
    <w:rsid w:val="00A94DCC"/>
    <w:rsid w:val="00A97063"/>
    <w:rsid w:val="00A97356"/>
    <w:rsid w:val="00AA08FA"/>
    <w:rsid w:val="00AA4F74"/>
    <w:rsid w:val="00AA5BF4"/>
    <w:rsid w:val="00AB074D"/>
    <w:rsid w:val="00AB5083"/>
    <w:rsid w:val="00AC096B"/>
    <w:rsid w:val="00AC1FE0"/>
    <w:rsid w:val="00AC5942"/>
    <w:rsid w:val="00AC5FD6"/>
    <w:rsid w:val="00AD45BF"/>
    <w:rsid w:val="00AE0D8A"/>
    <w:rsid w:val="00AE1A52"/>
    <w:rsid w:val="00AE371B"/>
    <w:rsid w:val="00AE6D19"/>
    <w:rsid w:val="00AF23DC"/>
    <w:rsid w:val="00AF345D"/>
    <w:rsid w:val="00AF391C"/>
    <w:rsid w:val="00AF4920"/>
    <w:rsid w:val="00AF4A70"/>
    <w:rsid w:val="00AF4E3C"/>
    <w:rsid w:val="00AF6E34"/>
    <w:rsid w:val="00B04A3C"/>
    <w:rsid w:val="00B0547E"/>
    <w:rsid w:val="00B11DF4"/>
    <w:rsid w:val="00B129F8"/>
    <w:rsid w:val="00B12BE6"/>
    <w:rsid w:val="00B22303"/>
    <w:rsid w:val="00B30C07"/>
    <w:rsid w:val="00B3302F"/>
    <w:rsid w:val="00B35C26"/>
    <w:rsid w:val="00B429A5"/>
    <w:rsid w:val="00B445D7"/>
    <w:rsid w:val="00B525A2"/>
    <w:rsid w:val="00B5404C"/>
    <w:rsid w:val="00B54D8F"/>
    <w:rsid w:val="00B5710C"/>
    <w:rsid w:val="00B57876"/>
    <w:rsid w:val="00B603C6"/>
    <w:rsid w:val="00B6138F"/>
    <w:rsid w:val="00B6161C"/>
    <w:rsid w:val="00B65150"/>
    <w:rsid w:val="00B651AF"/>
    <w:rsid w:val="00B71734"/>
    <w:rsid w:val="00B725FF"/>
    <w:rsid w:val="00B760DA"/>
    <w:rsid w:val="00B77BB5"/>
    <w:rsid w:val="00B86446"/>
    <w:rsid w:val="00B86B8D"/>
    <w:rsid w:val="00B86CA7"/>
    <w:rsid w:val="00B92609"/>
    <w:rsid w:val="00B92D80"/>
    <w:rsid w:val="00B93020"/>
    <w:rsid w:val="00B931F1"/>
    <w:rsid w:val="00B94192"/>
    <w:rsid w:val="00BB07B4"/>
    <w:rsid w:val="00BB280C"/>
    <w:rsid w:val="00BB5119"/>
    <w:rsid w:val="00BB63A4"/>
    <w:rsid w:val="00BB70FA"/>
    <w:rsid w:val="00BC12F3"/>
    <w:rsid w:val="00BC279B"/>
    <w:rsid w:val="00BC2962"/>
    <w:rsid w:val="00BC3C4A"/>
    <w:rsid w:val="00BD18E4"/>
    <w:rsid w:val="00BD4CF8"/>
    <w:rsid w:val="00BD586C"/>
    <w:rsid w:val="00BD7FE4"/>
    <w:rsid w:val="00BE4BEE"/>
    <w:rsid w:val="00BE54BB"/>
    <w:rsid w:val="00BE7873"/>
    <w:rsid w:val="00BF15D2"/>
    <w:rsid w:val="00BF22BE"/>
    <w:rsid w:val="00BF34A0"/>
    <w:rsid w:val="00BF3A2C"/>
    <w:rsid w:val="00BF479F"/>
    <w:rsid w:val="00BF575A"/>
    <w:rsid w:val="00BF59E9"/>
    <w:rsid w:val="00BF7A48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3619A"/>
    <w:rsid w:val="00C439E3"/>
    <w:rsid w:val="00C45859"/>
    <w:rsid w:val="00C468A9"/>
    <w:rsid w:val="00C53C40"/>
    <w:rsid w:val="00C611B4"/>
    <w:rsid w:val="00C655D6"/>
    <w:rsid w:val="00C6647A"/>
    <w:rsid w:val="00C67294"/>
    <w:rsid w:val="00C73130"/>
    <w:rsid w:val="00C75948"/>
    <w:rsid w:val="00C80A33"/>
    <w:rsid w:val="00C81D15"/>
    <w:rsid w:val="00C84632"/>
    <w:rsid w:val="00C86910"/>
    <w:rsid w:val="00C87193"/>
    <w:rsid w:val="00C87381"/>
    <w:rsid w:val="00C90660"/>
    <w:rsid w:val="00CA44D9"/>
    <w:rsid w:val="00CA4C05"/>
    <w:rsid w:val="00CA4EBB"/>
    <w:rsid w:val="00CB1BEC"/>
    <w:rsid w:val="00CB1EC4"/>
    <w:rsid w:val="00CC17E3"/>
    <w:rsid w:val="00CC7D50"/>
    <w:rsid w:val="00CD0130"/>
    <w:rsid w:val="00CD2BDC"/>
    <w:rsid w:val="00CD5932"/>
    <w:rsid w:val="00CD5CD9"/>
    <w:rsid w:val="00CD6D7B"/>
    <w:rsid w:val="00CE171E"/>
    <w:rsid w:val="00CE41ED"/>
    <w:rsid w:val="00CE4527"/>
    <w:rsid w:val="00CE661D"/>
    <w:rsid w:val="00CE70CC"/>
    <w:rsid w:val="00CF01AE"/>
    <w:rsid w:val="00CF2295"/>
    <w:rsid w:val="00CF2B04"/>
    <w:rsid w:val="00CF3FB1"/>
    <w:rsid w:val="00CF41E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32A4C"/>
    <w:rsid w:val="00D33FC6"/>
    <w:rsid w:val="00D441AA"/>
    <w:rsid w:val="00D52A3B"/>
    <w:rsid w:val="00D5442A"/>
    <w:rsid w:val="00D54EE4"/>
    <w:rsid w:val="00D5641C"/>
    <w:rsid w:val="00D564A9"/>
    <w:rsid w:val="00D56651"/>
    <w:rsid w:val="00D5786D"/>
    <w:rsid w:val="00D65038"/>
    <w:rsid w:val="00D657A9"/>
    <w:rsid w:val="00D66ECE"/>
    <w:rsid w:val="00D70F24"/>
    <w:rsid w:val="00D719CE"/>
    <w:rsid w:val="00D73A2D"/>
    <w:rsid w:val="00D7767C"/>
    <w:rsid w:val="00D77B1B"/>
    <w:rsid w:val="00D80191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A6693"/>
    <w:rsid w:val="00DB11BE"/>
    <w:rsid w:val="00DB13A3"/>
    <w:rsid w:val="00DB29B2"/>
    <w:rsid w:val="00DC3898"/>
    <w:rsid w:val="00DC70FC"/>
    <w:rsid w:val="00DD1974"/>
    <w:rsid w:val="00DD2F97"/>
    <w:rsid w:val="00DD3E08"/>
    <w:rsid w:val="00DD4D38"/>
    <w:rsid w:val="00DF0E7F"/>
    <w:rsid w:val="00DF1CF5"/>
    <w:rsid w:val="00DF2A3D"/>
    <w:rsid w:val="00DF2DC3"/>
    <w:rsid w:val="00DF37DF"/>
    <w:rsid w:val="00DF4BA5"/>
    <w:rsid w:val="00E02EA6"/>
    <w:rsid w:val="00E04DA3"/>
    <w:rsid w:val="00E07421"/>
    <w:rsid w:val="00E11977"/>
    <w:rsid w:val="00E126B7"/>
    <w:rsid w:val="00E15FF3"/>
    <w:rsid w:val="00E202FC"/>
    <w:rsid w:val="00E204A0"/>
    <w:rsid w:val="00E20800"/>
    <w:rsid w:val="00E213E1"/>
    <w:rsid w:val="00E31F83"/>
    <w:rsid w:val="00E33D74"/>
    <w:rsid w:val="00E3620B"/>
    <w:rsid w:val="00E36343"/>
    <w:rsid w:val="00E36F89"/>
    <w:rsid w:val="00E37680"/>
    <w:rsid w:val="00E46628"/>
    <w:rsid w:val="00E51396"/>
    <w:rsid w:val="00E529A9"/>
    <w:rsid w:val="00E63144"/>
    <w:rsid w:val="00E6441D"/>
    <w:rsid w:val="00E670B0"/>
    <w:rsid w:val="00E67D51"/>
    <w:rsid w:val="00E76597"/>
    <w:rsid w:val="00E816F4"/>
    <w:rsid w:val="00E85EE1"/>
    <w:rsid w:val="00E874B6"/>
    <w:rsid w:val="00E94D2E"/>
    <w:rsid w:val="00E952FB"/>
    <w:rsid w:val="00E96257"/>
    <w:rsid w:val="00E97233"/>
    <w:rsid w:val="00E9763B"/>
    <w:rsid w:val="00EA0599"/>
    <w:rsid w:val="00EA0936"/>
    <w:rsid w:val="00EA4A22"/>
    <w:rsid w:val="00EA658C"/>
    <w:rsid w:val="00EB2F3F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1086"/>
    <w:rsid w:val="00F02048"/>
    <w:rsid w:val="00F046EE"/>
    <w:rsid w:val="00F072DC"/>
    <w:rsid w:val="00F10D1A"/>
    <w:rsid w:val="00F2181D"/>
    <w:rsid w:val="00F22569"/>
    <w:rsid w:val="00F24DE8"/>
    <w:rsid w:val="00F2514F"/>
    <w:rsid w:val="00F26404"/>
    <w:rsid w:val="00F30D51"/>
    <w:rsid w:val="00F35F52"/>
    <w:rsid w:val="00F4109D"/>
    <w:rsid w:val="00F42D88"/>
    <w:rsid w:val="00F4304A"/>
    <w:rsid w:val="00F44403"/>
    <w:rsid w:val="00F63CC9"/>
    <w:rsid w:val="00F64E44"/>
    <w:rsid w:val="00F66E3D"/>
    <w:rsid w:val="00F6709C"/>
    <w:rsid w:val="00F67BD8"/>
    <w:rsid w:val="00F67EF9"/>
    <w:rsid w:val="00F74072"/>
    <w:rsid w:val="00F74633"/>
    <w:rsid w:val="00F76E0E"/>
    <w:rsid w:val="00F76EA9"/>
    <w:rsid w:val="00F7786F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07F7"/>
    <w:rsid w:val="00FC4BDF"/>
    <w:rsid w:val="00FC5419"/>
    <w:rsid w:val="00FC63E7"/>
    <w:rsid w:val="00FC7E4F"/>
    <w:rsid w:val="00FC7F2B"/>
    <w:rsid w:val="00FD66E6"/>
    <w:rsid w:val="00FE0A40"/>
    <w:rsid w:val="00FE1654"/>
    <w:rsid w:val="00FE246F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E53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A770-402C-4621-914F-20EF901C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Národní technické muzeum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14</cp:revision>
  <cp:lastPrinted>2023-12-06T08:46:00Z</cp:lastPrinted>
  <dcterms:created xsi:type="dcterms:W3CDTF">2023-12-05T13:17:00Z</dcterms:created>
  <dcterms:modified xsi:type="dcterms:W3CDTF">2023-12-06T10:48:00Z</dcterms:modified>
</cp:coreProperties>
</file>