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9D2" w:rsidRDefault="00AD19D2" w:rsidP="00AD19D2">
      <w:pPr>
        <w:pStyle w:val="Normlnweb"/>
      </w:pPr>
      <w:r>
        <w:rPr>
          <w:rStyle w:val="Siln"/>
        </w:rPr>
        <w:t>1943</w:t>
      </w:r>
    </w:p>
    <w:p w:rsidR="00AD19D2" w:rsidRDefault="00AD19D2" w:rsidP="00AD19D2">
      <w:pPr>
        <w:pStyle w:val="Normlnweb"/>
      </w:pPr>
      <w:r>
        <w:t>V r. 1943 převzal Archiv do své péče především registraturu Obchodní a živnostenské komory v Olomouci od r. 1851–1931, čítající na 2000 fasciklů. Rozsáhlý tento materiál převážně také spořádal a odborně vytřídil. Již v minulých letech získal Archiv, jak známo, registraturu Obchodní a živnostenské komory pražské od r. 1850 a plzeňské, bohužel až od roku 1900 zachovanou, a ve své knihovně se snaží soustřediti co nejúplnější soubor publikací a tisků všech obchodních komor v našich zemích. Při žalostném nedostatku jiných, zejména podnikových písemných památek, z valné většiny zničených, bude pro příštího badatele tento stále rozšiřovaný a pořádaný celek z nejvýznamnějších pramenných zřídel pro období od poloviny minulého století až do doby nejnovější, dobu to největších hospodářských a společenských přerodů u nás vůbec. Celkem zahrnuje skupina komorních písemností a tisků na 3560 fasciklů a krabic spisů, 477 protokolů a pomocných knih a 550 svazků publikací.</w:t>
      </w:r>
    </w:p>
    <w:p w:rsidR="00AD19D2" w:rsidRDefault="00AD19D2" w:rsidP="00AD19D2">
      <w:pPr>
        <w:pStyle w:val="Normlnweb"/>
      </w:pPr>
      <w:r>
        <w:t>Z jiných fondů Archivu letos svěřených lze připomenouti zejména: úplný archiv Národohospodářského sboru pro střední Moravu se sídlem v Olomouci, obsahující mimo jiné zajímavý dotazníkový materiál z doby novější, tisky, rukopisy a fotografie z odborné činnosti lihovarnického odborníka, Ing. K. Petrlíka, zlomek písemné pozůstalosti zvěčnělého ředitele Svazu pivovarů Otakara E. Krofty (zčásti jako deposit jednoty Průmyslové), album fotografií cukrovaru v Dolních Bučících z r. 1896 a j.</w:t>
      </w:r>
    </w:p>
    <w:p w:rsidR="00AD19D2" w:rsidRDefault="00AD19D2" w:rsidP="00AD19D2">
      <w:pPr>
        <w:pStyle w:val="Normlnweb"/>
      </w:pPr>
      <w:r>
        <w:t>Druhým těžiskem působení Archivu, vedle přejímání a pořádání archivů, byla činnost podnětná a evidenční. Jako v letech minulých obracel se Archiv písemně i osobními návštěvami také letos na různé hospodářské činitele ve smyslu svého programu a výsledky svého šetření zachycovali ve sbírce „Výzkum a ochrana archivů", která soustřeďuje dnes záznamy z více jak 150 měst venkovských a o 70 podnikatelích, závodech a organisacích pražských,</w:t>
      </w:r>
    </w:p>
    <w:p w:rsidR="00AD19D2" w:rsidRDefault="00AD19D2" w:rsidP="00AD19D2">
      <w:pPr>
        <w:pStyle w:val="Normlnweb"/>
      </w:pPr>
      <w:r>
        <w:t>jako obzvlášť potěšitelnou skutečnost lze zaznamenati, že letos po prvé v souvislosti se sběrem starého papíru projevila také veřejná místa žádoucí zájem o uchování dokumentární písemné látky z oblasti hospodářské, a to jak ministerstvo hospodářství a práce zevrubnými směrnicemi, tak i jednotlivé ústřední hospodářské svazy svými oběžníky. K vybudování velkého moderního archivu přikročila před nedávnem také Báňská a hutní společnost v Praze.</w:t>
      </w:r>
    </w:p>
    <w:p w:rsidR="00AD19D2" w:rsidRDefault="00AD19D2" w:rsidP="00AD19D2">
      <w:pPr>
        <w:pStyle w:val="Normlnweb"/>
      </w:pPr>
      <w:r>
        <w:t>Také na ostatních svých úkolech (soustavná sbírka výstřižku, excerpce archivního materiálu zejména v Brně 1 práce vědecká) pokračoval Archiv nepřetržitě. Knihovna, jejímž programem jsou dějiny obchodu a průmyslu u nás v posledních zhruba 200 letech, byla rozmnožena v posledních 4 letech o 1300 svazků a čítá 2800 svazků.</w:t>
      </w:r>
    </w:p>
    <w:p w:rsidR="00AD19D2" w:rsidRDefault="00AD19D2" w:rsidP="00AD19D2">
      <w:pPr>
        <w:pStyle w:val="Normlnweb"/>
      </w:pPr>
      <w:r>
        <w:t xml:space="preserve">V zájmu dělby práce byl závažný úkol sběru t, řeč. drobných tisku rozdělen takto: Museum samo, které soustředilo a věcně spořádalo </w:t>
      </w:r>
      <w:proofErr w:type="gramStart"/>
      <w:r>
        <w:t>již ,neobyčejně</w:t>
      </w:r>
      <w:proofErr w:type="gramEnd"/>
      <w:r>
        <w:t xml:space="preserve"> velké množství materiálu tohoto rázu, bude sbírati veškeré tisky (ceníky, prospekty, návody atd.), týkající se těžby průmyslových surovin a vlastní výroby. Průmyslový archiv naproti tomu: stanovy, jednací a pracovní řády a pod., dále výroční zprávy, účetní uzávěrky atd. všech podniků a organisací hospodářských s výjimkou zemědělství a lesnictví, jakož i výše zmíněné akvisiční </w:t>
      </w:r>
      <w:proofErr w:type="spellStart"/>
      <w:proofErr w:type="gramStart"/>
      <w:r>
        <w:t>tiskoviny,y</w:t>
      </w:r>
      <w:proofErr w:type="spellEnd"/>
      <w:proofErr w:type="gramEnd"/>
      <w:r>
        <w:t xml:space="preserve"> z oblasti obchodu a peněžnictví, a drobné tisky výstav a sjezdů.</w:t>
      </w:r>
    </w:p>
    <w:p w:rsidR="00AD19D2" w:rsidRDefault="00AD19D2" w:rsidP="00AD19D2">
      <w:pPr>
        <w:pStyle w:val="Normlnweb"/>
      </w:pPr>
      <w:r>
        <w:t>Úhrnný výdaj Průmyslového archivu v roce 1943 byl 120.815 K, příjem 102,620 K.</w:t>
      </w:r>
    </w:p>
    <w:p w:rsidR="00AD19D2" w:rsidRDefault="00AD19D2" w:rsidP="00AD19D2">
      <w:pPr>
        <w:pStyle w:val="Normlnweb"/>
      </w:pPr>
    </w:p>
    <w:p w:rsidR="00F8541D" w:rsidRPr="00D92F8D" w:rsidRDefault="00F8541D" w:rsidP="00D92F8D">
      <w:bookmarkStart w:id="0" w:name="_GoBack"/>
      <w:bookmarkEnd w:id="0"/>
    </w:p>
    <w:sectPr w:rsidR="00F8541D" w:rsidRPr="00D9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03"/>
    <w:rsid w:val="00AD19D2"/>
    <w:rsid w:val="00D92F8D"/>
    <w:rsid w:val="00EC0C41"/>
    <w:rsid w:val="00ED5E03"/>
    <w:rsid w:val="00F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59BDE-F4E1-44FC-94E9-985794C4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5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Souček</dc:creator>
  <cp:keywords/>
  <dc:description/>
  <cp:lastModifiedBy>Petr Souček</cp:lastModifiedBy>
  <cp:revision>2</cp:revision>
  <dcterms:created xsi:type="dcterms:W3CDTF">2023-05-12T19:00:00Z</dcterms:created>
  <dcterms:modified xsi:type="dcterms:W3CDTF">2023-05-12T19:00:00Z</dcterms:modified>
</cp:coreProperties>
</file>