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D6C" w:rsidRDefault="00733D6C" w:rsidP="00733D6C">
      <w:pPr>
        <w:jc w:val="center"/>
        <w:rPr>
          <w:rFonts w:ascii="Calibri" w:eastAsia="Times New Roman" w:hAnsi="Calibri" w:cs="Calibri"/>
          <w:b/>
          <w:sz w:val="36"/>
          <w:szCs w:val="36"/>
          <w:lang w:eastAsia="cs-CZ"/>
        </w:rPr>
      </w:pPr>
      <w:r>
        <w:rPr>
          <w:rFonts w:ascii="Calibri" w:eastAsia="Times New Roman" w:hAnsi="Calibri" w:cs="Calibri"/>
          <w:b/>
          <w:sz w:val="36"/>
          <w:szCs w:val="36"/>
          <w:lang w:eastAsia="cs-CZ"/>
        </w:rPr>
        <w:t xml:space="preserve">NÁRODNÍ TECHNICKÉ MUZEUM ZÍSKALO PRESTIŽNÍ CENU GLORIA MUSEALIS V KATEGORII </w:t>
      </w:r>
      <w:r>
        <w:rPr>
          <w:rFonts w:ascii="Calibri" w:eastAsia="Times New Roman" w:hAnsi="Calibri" w:cs="Calibri"/>
          <w:b/>
          <w:sz w:val="36"/>
          <w:szCs w:val="36"/>
          <w:lang w:eastAsia="cs-CZ"/>
        </w:rPr>
        <w:br/>
        <w:t>MUZEJNÍ POČIN ROKU 2013.</w:t>
      </w:r>
    </w:p>
    <w:p w:rsidR="00DB42B7" w:rsidRPr="00DB42B7" w:rsidRDefault="00AD24AF" w:rsidP="00DB42B7">
      <w:pPr>
        <w:spacing w:line="360" w:lineRule="auto"/>
        <w:jc w:val="center"/>
      </w:pPr>
      <w:r w:rsidRPr="00DB42B7">
        <w:t xml:space="preserve">Vyhlášení vítězů soutěže proběhlo 15. května 2014 od 17 hodin </w:t>
      </w:r>
    </w:p>
    <w:p w:rsidR="00AD24AF" w:rsidRPr="00DB42B7" w:rsidRDefault="00AD24AF" w:rsidP="00DB42B7">
      <w:pPr>
        <w:spacing w:line="360" w:lineRule="auto"/>
        <w:jc w:val="center"/>
      </w:pPr>
      <w:r w:rsidRPr="00DB42B7">
        <w:t xml:space="preserve">ve </w:t>
      </w:r>
      <w:proofErr w:type="gramStart"/>
      <w:r w:rsidRPr="00DB42B7">
        <w:t>Sladkovského</w:t>
      </w:r>
      <w:proofErr w:type="gramEnd"/>
      <w:r w:rsidRPr="00DB42B7">
        <w:t xml:space="preserve"> sále Obecního domu v</w:t>
      </w:r>
      <w:r w:rsidR="00DB42B7">
        <w:t> </w:t>
      </w:r>
      <w:r w:rsidRPr="00DB42B7">
        <w:t>Praze</w:t>
      </w:r>
      <w:r w:rsidR="00DB42B7">
        <w:t>.</w:t>
      </w:r>
    </w:p>
    <w:p w:rsidR="00AD24AF" w:rsidRDefault="00AD24AF" w:rsidP="00DB42B7">
      <w:pPr>
        <w:spacing w:line="360" w:lineRule="auto"/>
      </w:pPr>
      <w:r>
        <w:t>Národní technické muzeum získalo ve čtvrtek 15. května 2014 nejvyšší ocenění v</w:t>
      </w:r>
      <w:r w:rsidRPr="00AD24AF">
        <w:t xml:space="preserve"> soutěžní kategorii </w:t>
      </w:r>
      <w:r>
        <w:t xml:space="preserve">Muzejní počin roku 2013 </w:t>
      </w:r>
      <w:r w:rsidR="005F35E7">
        <w:t xml:space="preserve">v rámci vyhlášení výsledků národní soutěže </w:t>
      </w:r>
      <w:r>
        <w:t>Cen</w:t>
      </w:r>
      <w:r w:rsidR="005F35E7">
        <w:t>y</w:t>
      </w:r>
      <w:r w:rsidRPr="00AD24AF">
        <w:t xml:space="preserve"> Gloria </w:t>
      </w:r>
      <w:proofErr w:type="spellStart"/>
      <w:r w:rsidRPr="00AD24AF">
        <w:t>musaealis</w:t>
      </w:r>
      <w:proofErr w:type="spellEnd"/>
      <w:r w:rsidRPr="00AD24AF">
        <w:t>, která se skládá z trofeje, diplomu a finančního ocenění ve výši 70 000 Kč.</w:t>
      </w:r>
      <w:r w:rsidR="005F35E7">
        <w:t xml:space="preserve"> </w:t>
      </w:r>
      <w:r w:rsidR="005F35E7" w:rsidRPr="005F35E7">
        <w:t>Jedná se již o druhý úspěch Národního technického muzea</w:t>
      </w:r>
      <w:r w:rsidR="005F35E7">
        <w:t xml:space="preserve"> v letošním roce</w:t>
      </w:r>
      <w:r w:rsidR="005F35E7" w:rsidRPr="005F35E7">
        <w:t>.</w:t>
      </w:r>
      <w:r w:rsidR="00733D6C">
        <w:t xml:space="preserve"> Prvním bylo finálové umístění mezi šesti nejlepšími technickými muzei v Evropě v rámci </w:t>
      </w:r>
      <w:proofErr w:type="spellStart"/>
      <w:r w:rsidR="00733D6C">
        <w:t>Michelettiho</w:t>
      </w:r>
      <w:proofErr w:type="spellEnd"/>
      <w:r w:rsidR="00733D6C">
        <w:t xml:space="preserve"> ceny za rok 2014. </w:t>
      </w:r>
    </w:p>
    <w:p w:rsidR="005F35E7" w:rsidRPr="00DB42B7" w:rsidRDefault="00DB42B7" w:rsidP="00DB42B7">
      <w:pPr>
        <w:spacing w:line="360" w:lineRule="auto"/>
        <w:rPr>
          <w:b/>
          <w:sz w:val="24"/>
          <w:szCs w:val="24"/>
        </w:rPr>
      </w:pPr>
      <w:r w:rsidRPr="00DB42B7">
        <w:rPr>
          <w:b/>
          <w:sz w:val="24"/>
          <w:szCs w:val="24"/>
        </w:rPr>
        <w:t xml:space="preserve">Cenu Gloria </w:t>
      </w:r>
      <w:proofErr w:type="spellStart"/>
      <w:r w:rsidRPr="00DB42B7">
        <w:rPr>
          <w:b/>
          <w:sz w:val="24"/>
          <w:szCs w:val="24"/>
        </w:rPr>
        <w:t>musaealis</w:t>
      </w:r>
      <w:proofErr w:type="spellEnd"/>
      <w:r w:rsidRPr="00DB42B7">
        <w:rPr>
          <w:b/>
          <w:sz w:val="24"/>
          <w:szCs w:val="24"/>
        </w:rPr>
        <w:t xml:space="preserve"> v kategorii Muzejní počin roku 2013 získalo Národní technické muzeum za projekt „Národní technické muzeum dokončeno“.</w:t>
      </w:r>
    </w:p>
    <w:p w:rsidR="005F35E7" w:rsidRDefault="005F35E7" w:rsidP="00DB42B7">
      <w:pPr>
        <w:spacing w:line="360" w:lineRule="auto"/>
      </w:pPr>
      <w:r w:rsidRPr="005F35E7">
        <w:t>V říjnu 2013 dokončilo Národní technické muzeum tvorbu svých stálých expozic, obnovilo starou důlní štolu a otevřelo se veřejnosti poprvé v celé své renovované podobě. Budova muzea byla po 75 letech zkolaudována a 8. října 1013 byly otevřeny poslední expozice. Završila se tak dlouhá historie, jejíž začátky se psaly na krátkodobé výstavě Vojty Náprstka v roce 1862 na pražském Žofíně a později v jeho Českém průmyslovém muzeu. Náprstkovy sbírky tvořily základní „zlatý“ fond muzea i ve stávajícím objektu. Staletí technického důvti</w:t>
      </w:r>
      <w:r w:rsidR="00733D6C">
        <w:t>pu představuje nyní muzeum ve 14</w:t>
      </w:r>
      <w:r w:rsidRPr="005F35E7">
        <w:t xml:space="preserve"> stálých expozicích. </w:t>
      </w:r>
      <w:r w:rsidR="00924BE8">
        <w:t>Unikátní technické exponáty</w:t>
      </w:r>
      <w:r w:rsidRPr="005F35E7">
        <w:t xml:space="preserve"> jsou tak konečně k dispozici v komplexním a názorném přehledu, včetně poučené interpretace a odpovídajících souvislostí.</w:t>
      </w:r>
    </w:p>
    <w:p w:rsidR="00DB42B7" w:rsidRPr="00733D6C" w:rsidRDefault="00924BE8" w:rsidP="00733D6C">
      <w:pPr>
        <w:spacing w:line="360" w:lineRule="auto"/>
      </w:pPr>
      <w:r>
        <w:t>Generální ředitel Národního technického muzea Karel Ksandr dodává: „</w:t>
      </w:r>
      <w:r w:rsidR="00DB42B7">
        <w:t>Letošního druhého úspěchu v soutěži muzeí a galerií si velice vážíme a děkujeme všem, kteří se na projektu „Národní techn</w:t>
      </w:r>
      <w:r w:rsidR="00733D6C">
        <w:t>ické muzeum dokončeno“ podíleli a především všem zaměstnancům Národního technického muzea.</w:t>
      </w:r>
      <w:r w:rsidR="005D6497">
        <w:t>“</w:t>
      </w:r>
      <w:bookmarkStart w:id="0" w:name="_GoBack"/>
      <w:bookmarkEnd w:id="0"/>
    </w:p>
    <w:p w:rsidR="00DB42B7" w:rsidRPr="00DB42B7" w:rsidRDefault="00DB42B7" w:rsidP="00DB42B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2B7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Mgr. Adam Dušek</w:t>
      </w:r>
    </w:p>
    <w:p w:rsidR="00DB42B7" w:rsidRPr="00DB42B7" w:rsidRDefault="00DB42B7" w:rsidP="00DB4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DB42B7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Vedoucí oddělení vnějších vztahů a prezentace</w:t>
      </w:r>
    </w:p>
    <w:p w:rsidR="00DB42B7" w:rsidRPr="00DB42B7" w:rsidRDefault="00DB42B7" w:rsidP="00DB4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DB42B7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 xml:space="preserve">Email: </w:t>
      </w:r>
      <w:hyperlink r:id="rId7" w:history="1">
        <w:r w:rsidRPr="00DB42B7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u w:val="single"/>
            <w:lang w:eastAsia="ar-SA"/>
          </w:rPr>
          <w:t>adam.dusek@ntm.cz</w:t>
        </w:r>
      </w:hyperlink>
    </w:p>
    <w:p w:rsidR="00DB42B7" w:rsidRPr="00DB42B7" w:rsidRDefault="00DB42B7" w:rsidP="00DB4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DB42B7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Mob: +420 774 426 828</w:t>
      </w:r>
    </w:p>
    <w:p w:rsidR="00DB42B7" w:rsidRPr="00DB42B7" w:rsidRDefault="00DB42B7" w:rsidP="00DB4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DB42B7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Národní technické muzeum</w:t>
      </w:r>
    </w:p>
    <w:p w:rsidR="00DB42B7" w:rsidRPr="00DB42B7" w:rsidRDefault="00DB42B7" w:rsidP="00DB4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DB42B7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Kostelní 42, 170 00, Praha 7</w:t>
      </w:r>
    </w:p>
    <w:p w:rsidR="00DB42B7" w:rsidRPr="00DB42B7" w:rsidRDefault="00DB42B7" w:rsidP="00DB4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</w:p>
    <w:p w:rsidR="00DB42B7" w:rsidRPr="00DB42B7" w:rsidRDefault="00DB42B7" w:rsidP="00DB42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333333"/>
          <w:sz w:val="20"/>
          <w:szCs w:val="20"/>
          <w:lang w:eastAsia="ar-SA"/>
        </w:rPr>
      </w:pPr>
      <w:r w:rsidRPr="00DB42B7">
        <w:rPr>
          <w:rFonts w:ascii="Times New Roman" w:eastAsia="Times New Roman" w:hAnsi="Times New Roman" w:cs="Times New Roman"/>
          <w:b/>
          <w:i/>
          <w:color w:val="333333"/>
          <w:sz w:val="20"/>
          <w:szCs w:val="20"/>
          <w:lang w:eastAsia="ar-SA"/>
        </w:rPr>
        <w:t>www.ntm.cz</w:t>
      </w:r>
    </w:p>
    <w:p w:rsidR="00DB42B7" w:rsidRDefault="00DB42B7" w:rsidP="00DB42B7">
      <w:pPr>
        <w:spacing w:line="360" w:lineRule="auto"/>
      </w:pPr>
    </w:p>
    <w:sectPr w:rsidR="00DB42B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742" w:rsidRDefault="005E4742" w:rsidP="00AD24AF">
      <w:pPr>
        <w:spacing w:after="0" w:line="240" w:lineRule="auto"/>
      </w:pPr>
      <w:r>
        <w:separator/>
      </w:r>
    </w:p>
  </w:endnote>
  <w:endnote w:type="continuationSeparator" w:id="0">
    <w:p w:rsidR="005E4742" w:rsidRDefault="005E4742" w:rsidP="00AD2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4AF" w:rsidRDefault="00AD24AF" w:rsidP="00AD24AF">
    <w:pPr>
      <w:pStyle w:val="Zpat"/>
      <w:jc w:val="center"/>
    </w:pPr>
    <w:r>
      <w:t>www.ntm.cz</w:t>
    </w:r>
  </w:p>
  <w:p w:rsidR="00AD24AF" w:rsidRDefault="00AD24A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742" w:rsidRDefault="005E4742" w:rsidP="00AD24AF">
      <w:pPr>
        <w:spacing w:after="0" w:line="240" w:lineRule="auto"/>
      </w:pPr>
      <w:r>
        <w:separator/>
      </w:r>
    </w:p>
  </w:footnote>
  <w:footnote w:type="continuationSeparator" w:id="0">
    <w:p w:rsidR="005E4742" w:rsidRDefault="005E4742" w:rsidP="00AD2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4AF" w:rsidRPr="001A1132" w:rsidRDefault="00AD24AF" w:rsidP="00AD24AF">
    <w:pPr>
      <w:pStyle w:val="Nadpis4"/>
      <w:tabs>
        <w:tab w:val="right" w:pos="9720"/>
      </w:tabs>
      <w:spacing w:after="60" w:line="240" w:lineRule="auto"/>
      <w:ind w:right="-34"/>
      <w:jc w:val="left"/>
      <w:rPr>
        <w:rFonts w:ascii="Myriad Pro" w:hAnsi="Myriad Pro" w:cs="Arial"/>
        <w:color w:val="595959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-5453380</wp:posOffset>
          </wp:positionH>
          <wp:positionV relativeFrom="paragraph">
            <wp:posOffset>-93980</wp:posOffset>
          </wp:positionV>
          <wp:extent cx="4241165" cy="1351280"/>
          <wp:effectExtent l="0" t="0" r="6985" b="1270"/>
          <wp:wrapNone/>
          <wp:docPr id="4" name="Obrázek 4" descr="vmp2_barevn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mp2_barevné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1165" cy="1351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595959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-95250</wp:posOffset>
          </wp:positionH>
          <wp:positionV relativeFrom="paragraph">
            <wp:posOffset>-93980</wp:posOffset>
          </wp:positionV>
          <wp:extent cx="666750" cy="666750"/>
          <wp:effectExtent l="0" t="0" r="0" b="0"/>
          <wp:wrapSquare wrapText="bothSides"/>
          <wp:docPr id="3" name="Obrázek 3" descr="NTM cervene negati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 cervene negativ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A1132">
      <w:rPr>
        <w:rFonts w:ascii="Arial" w:hAnsi="Arial" w:cs="Arial"/>
        <w:noProof/>
        <w:color w:val="595959"/>
        <w:spacing w:val="8"/>
        <w:sz w:val="20"/>
      </w:rPr>
      <w:t xml:space="preserve">                   </w:t>
    </w:r>
    <w:r w:rsidRPr="001A1132">
      <w:rPr>
        <w:rFonts w:ascii="Myriad Pro" w:hAnsi="Myriad Pro" w:cs="Arial"/>
        <w:noProof/>
        <w:color w:val="595959"/>
        <w:spacing w:val="8"/>
        <w:sz w:val="24"/>
        <w:szCs w:val="24"/>
      </w:rPr>
      <w:t>TISKOVÁ ZPRÁVA</w:t>
    </w:r>
  </w:p>
  <w:p w:rsidR="00AD24AF" w:rsidRPr="001A1132" w:rsidRDefault="00AD24AF" w:rsidP="00AD24AF">
    <w:pPr>
      <w:pStyle w:val="tir"/>
      <w:spacing w:after="60"/>
      <w:ind w:left="0" w:right="-1602" w:firstLine="709"/>
      <w:jc w:val="left"/>
      <w:rPr>
        <w:rFonts w:ascii="Myriad Pro" w:hAnsi="Myriad Pro" w:cs="Arial"/>
        <w:b/>
        <w:color w:val="595959"/>
        <w:spacing w:val="16"/>
        <w:w w:val="104"/>
        <w:sz w:val="16"/>
        <w:szCs w:val="16"/>
      </w:rPr>
    </w:pPr>
    <w:r w:rsidRPr="001A1132">
      <w:rPr>
        <w:rFonts w:ascii="Myriad Pro" w:hAnsi="Myriad Pro" w:cs="Arial"/>
        <w:b/>
        <w:color w:val="595959"/>
        <w:spacing w:val="16"/>
        <w:w w:val="104"/>
        <w:sz w:val="16"/>
        <w:szCs w:val="16"/>
      </w:rPr>
      <w:t xml:space="preserve">          NÁRODNÍ TECHNICKÉ MUZEUM &gt; KOSTELNÍ 42 &gt; 170 78 PRAHA 7 &gt; WWW.NTM.CZ</w:t>
    </w:r>
  </w:p>
  <w:p w:rsidR="00AD24AF" w:rsidRPr="001A1132" w:rsidRDefault="00AD24AF" w:rsidP="00AD24AF">
    <w:pPr>
      <w:pStyle w:val="tir"/>
      <w:spacing w:after="60"/>
      <w:ind w:left="0" w:right="-1602" w:firstLine="709"/>
      <w:jc w:val="left"/>
      <w:rPr>
        <w:rFonts w:ascii="Myriad Pro" w:hAnsi="Myriad Pro" w:cs="Arial"/>
        <w:b/>
        <w:color w:val="595959"/>
        <w:spacing w:val="16"/>
        <w:sz w:val="16"/>
        <w:szCs w:val="16"/>
      </w:rPr>
    </w:pPr>
    <w:r w:rsidRPr="001A1132">
      <w:rPr>
        <w:rFonts w:ascii="Myriad Pro" w:hAnsi="Myriad Pro" w:cs="Arial"/>
        <w:b/>
        <w:color w:val="595959"/>
        <w:spacing w:val="16"/>
        <w:sz w:val="16"/>
        <w:szCs w:val="16"/>
      </w:rPr>
      <w:t xml:space="preserve">          KONTAKT PRO MÉDIA &gt; adam.dusek@NTM.CZ &gt; 220 399 166 &gt; 774 426</w:t>
    </w:r>
    <w:r>
      <w:rPr>
        <w:rFonts w:ascii="Myriad Pro" w:hAnsi="Myriad Pro" w:cs="Arial"/>
        <w:b/>
        <w:color w:val="595959"/>
        <w:spacing w:val="16"/>
        <w:sz w:val="16"/>
        <w:szCs w:val="16"/>
      </w:rPr>
      <w:t> </w:t>
    </w:r>
    <w:r w:rsidRPr="001A1132">
      <w:rPr>
        <w:rFonts w:ascii="Myriad Pro" w:hAnsi="Myriad Pro" w:cs="Arial"/>
        <w:b/>
        <w:color w:val="595959"/>
        <w:spacing w:val="16"/>
        <w:sz w:val="16"/>
        <w:szCs w:val="16"/>
      </w:rPr>
      <w:t>828</w:t>
    </w:r>
  </w:p>
  <w:p w:rsidR="00AD24AF" w:rsidRDefault="00AD24A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4AF"/>
    <w:rsid w:val="003F0E64"/>
    <w:rsid w:val="005D6497"/>
    <w:rsid w:val="005E4742"/>
    <w:rsid w:val="005F35E7"/>
    <w:rsid w:val="00733D6C"/>
    <w:rsid w:val="00924BE8"/>
    <w:rsid w:val="00984452"/>
    <w:rsid w:val="00AD24AF"/>
    <w:rsid w:val="00B96D65"/>
    <w:rsid w:val="00DB1A34"/>
    <w:rsid w:val="00DB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AD24AF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24AF"/>
  </w:style>
  <w:style w:type="paragraph" w:styleId="Zpat">
    <w:name w:val="footer"/>
    <w:basedOn w:val="Normln"/>
    <w:link w:val="Zpat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24AF"/>
  </w:style>
  <w:style w:type="character" w:customStyle="1" w:styleId="Nadpis4Char">
    <w:name w:val="Nadpis 4 Char"/>
    <w:basedOn w:val="Standardnpsmoodstavce"/>
    <w:link w:val="Nadpis4"/>
    <w:rsid w:val="00AD24AF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AD24AF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Normlnweb">
    <w:name w:val="Normal (Web)"/>
    <w:basedOn w:val="Normln"/>
    <w:uiPriority w:val="99"/>
    <w:unhideWhenUsed/>
    <w:rsid w:val="00AD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AD24AF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24AF"/>
  </w:style>
  <w:style w:type="paragraph" w:styleId="Zpat">
    <w:name w:val="footer"/>
    <w:basedOn w:val="Normln"/>
    <w:link w:val="Zpat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24AF"/>
  </w:style>
  <w:style w:type="character" w:customStyle="1" w:styleId="Nadpis4Char">
    <w:name w:val="Nadpis 4 Char"/>
    <w:basedOn w:val="Standardnpsmoodstavce"/>
    <w:link w:val="Nadpis4"/>
    <w:rsid w:val="00AD24AF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AD24AF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Normlnweb">
    <w:name w:val="Normal (Web)"/>
    <w:basedOn w:val="Normln"/>
    <w:uiPriority w:val="99"/>
    <w:unhideWhenUsed/>
    <w:rsid w:val="00AD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dam.dusek@ntm.c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Adam</dc:creator>
  <cp:lastModifiedBy>Jana Dobisíková</cp:lastModifiedBy>
  <cp:revision>4</cp:revision>
  <cp:lastPrinted>2014-05-21T07:40:00Z</cp:lastPrinted>
  <dcterms:created xsi:type="dcterms:W3CDTF">2014-05-21T06:54:00Z</dcterms:created>
  <dcterms:modified xsi:type="dcterms:W3CDTF">2014-05-21T07:50:00Z</dcterms:modified>
</cp:coreProperties>
</file>