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F6E" w:rsidRPr="00EA3306" w:rsidRDefault="00402F6E" w:rsidP="00EA3306">
      <w:pPr>
        <w:jc w:val="center"/>
        <w:rPr>
          <w:b/>
          <w:bCs/>
          <w:sz w:val="52"/>
          <w:szCs w:val="52"/>
        </w:rPr>
      </w:pPr>
      <w:r w:rsidRPr="00EA3306">
        <w:rPr>
          <w:b/>
          <w:bCs/>
          <w:sz w:val="52"/>
          <w:szCs w:val="52"/>
        </w:rPr>
        <w:t>Ocenění pro</w:t>
      </w:r>
      <w:r w:rsidR="00EA3306" w:rsidRPr="00EA3306">
        <w:rPr>
          <w:b/>
          <w:bCs/>
          <w:sz w:val="52"/>
          <w:szCs w:val="52"/>
        </w:rPr>
        <w:t xml:space="preserve"> Národní technické muzeum za obnovu pivovaru v Plasích</w:t>
      </w:r>
    </w:p>
    <w:p w:rsidR="00402F6E" w:rsidRPr="00402F6E" w:rsidRDefault="00402F6E" w:rsidP="00402F6E">
      <w:pPr>
        <w:spacing w:line="360" w:lineRule="auto"/>
        <w:rPr>
          <w:rFonts w:ascii="Times New Roman" w:eastAsia="Times New Roman" w:hAnsi="Times New Roman" w:cs="Times New Roman"/>
          <w:color w:val="333333"/>
          <w:lang w:eastAsia="ar-SA"/>
        </w:rPr>
      </w:pPr>
      <w:r w:rsidRPr="00402F6E">
        <w:rPr>
          <w:rFonts w:ascii="Times New Roman" w:eastAsia="Times New Roman" w:hAnsi="Times New Roman" w:cs="Times New Roman"/>
          <w:color w:val="333333"/>
          <w:lang w:eastAsia="ar-SA"/>
        </w:rPr>
        <w:t xml:space="preserve">Památková obnova pivovaru v Plasích, kterou Národní technické muzeum realizuje v rámci projektu Centrum stavitelského dědictví (CSD </w:t>
      </w:r>
      <w:r w:rsidRPr="00402F6E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ar-SA"/>
        </w:rPr>
        <w:t xml:space="preserve">[ </w:t>
      </w:r>
      <w:hyperlink r:id="rId7" w:history="1">
        <w:r w:rsidRPr="00402F6E">
          <w:rPr>
            <w:rStyle w:val="Hypertextovodkaz"/>
            <w:rFonts w:ascii="Times New Roman" w:eastAsia="Times New Roman" w:hAnsi="Times New Roman" w:cs="Times New Roman"/>
            <w:b/>
            <w:bCs/>
            <w:i/>
            <w:iCs/>
            <w:lang w:eastAsia="ar-SA"/>
          </w:rPr>
          <w:t>www.ntm.cz/csd</w:t>
        </w:r>
      </w:hyperlink>
      <w:r w:rsidRPr="00402F6E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ar-SA"/>
        </w:rPr>
        <w:t xml:space="preserve"> ]</w:t>
      </w:r>
      <w:r w:rsidR="000C539B">
        <w:rPr>
          <w:rFonts w:ascii="Times New Roman" w:eastAsia="Times New Roman" w:hAnsi="Times New Roman" w:cs="Times New Roman"/>
          <w:color w:val="333333"/>
          <w:lang w:eastAsia="ar-SA"/>
        </w:rPr>
        <w:t>), získala nominaci na titul „</w:t>
      </w:r>
      <w:r w:rsidRPr="00402F6E">
        <w:rPr>
          <w:rFonts w:ascii="Times New Roman" w:eastAsia="Times New Roman" w:hAnsi="Times New Roman" w:cs="Times New Roman"/>
          <w:color w:val="333333"/>
          <w:lang w:eastAsia="ar-SA"/>
        </w:rPr>
        <w:t>St</w:t>
      </w:r>
      <w:r w:rsidR="000C539B">
        <w:rPr>
          <w:rFonts w:ascii="Times New Roman" w:eastAsia="Times New Roman" w:hAnsi="Times New Roman" w:cs="Times New Roman"/>
          <w:color w:val="333333"/>
          <w:lang w:eastAsia="ar-SA"/>
        </w:rPr>
        <w:t>avba roku Plzeňského kraje 2013“</w:t>
      </w:r>
      <w:r w:rsidRPr="00402F6E">
        <w:rPr>
          <w:rFonts w:ascii="Times New Roman" w:eastAsia="Times New Roman" w:hAnsi="Times New Roman" w:cs="Times New Roman"/>
          <w:color w:val="333333"/>
          <w:lang w:eastAsia="ar-SA"/>
        </w:rPr>
        <w:t>.  Dle hodnocení odborné poroty</w:t>
      </w:r>
      <w:r w:rsidRPr="00402F6E">
        <w:rPr>
          <w:rFonts w:ascii="Times New Roman" w:eastAsia="Times New Roman" w:hAnsi="Times New Roman" w:cs="Times New Roman"/>
          <w:b/>
          <w:bCs/>
          <w:color w:val="333333"/>
          <w:lang w:eastAsia="ar-SA"/>
        </w:rPr>
        <w:t xml:space="preserve"> </w:t>
      </w:r>
      <w:r w:rsidR="000C539B">
        <w:rPr>
          <w:rFonts w:ascii="Times New Roman" w:eastAsia="Times New Roman" w:hAnsi="Times New Roman" w:cs="Times New Roman"/>
          <w:color w:val="333333"/>
          <w:lang w:eastAsia="ar-SA"/>
        </w:rPr>
        <w:t>se jedná o „</w:t>
      </w:r>
      <w:r w:rsidRPr="00402F6E">
        <w:rPr>
          <w:rFonts w:ascii="Times New Roman" w:eastAsia="Times New Roman" w:hAnsi="Times New Roman" w:cs="Times New Roman"/>
          <w:color w:val="333333"/>
          <w:lang w:eastAsia="ar-SA"/>
        </w:rPr>
        <w:t>kvalitní renovaci maximálního množství autentických prvků při zachování industriálního rázu objektu. Velmi náročná rekonstrukce rozsáhlého objektu je ukázkou zdařilé souhry všech aktérů stavby. Podařilo se navrátit podobu z doby jeho výstavby před více než 100 lety. V celé revitalizaci vyniká syrovost a zdánlivá neupravenost interiérů, která je však ře</w:t>
      </w:r>
      <w:r w:rsidR="000C539B">
        <w:rPr>
          <w:rFonts w:ascii="Times New Roman" w:eastAsia="Times New Roman" w:hAnsi="Times New Roman" w:cs="Times New Roman"/>
          <w:color w:val="333333"/>
          <w:lang w:eastAsia="ar-SA"/>
        </w:rPr>
        <w:t>šena velice citlivě a uvážlivě.“</w:t>
      </w:r>
      <w:bookmarkStart w:id="0" w:name="_GoBack"/>
      <w:bookmarkEnd w:id="0"/>
    </w:p>
    <w:p w:rsidR="00402F6E" w:rsidRDefault="00402F6E" w:rsidP="00402F6E">
      <w:pPr>
        <w:spacing w:line="360" w:lineRule="auto"/>
        <w:rPr>
          <w:rFonts w:ascii="Times New Roman" w:eastAsia="Times New Roman" w:hAnsi="Times New Roman" w:cs="Times New Roman"/>
          <w:color w:val="333333"/>
          <w:lang w:eastAsia="ar-SA"/>
        </w:rPr>
      </w:pPr>
      <w:r w:rsidRPr="00402F6E">
        <w:rPr>
          <w:rFonts w:ascii="Times New Roman" w:eastAsia="Times New Roman" w:hAnsi="Times New Roman" w:cs="Times New Roman"/>
          <w:color w:val="333333"/>
          <w:lang w:eastAsia="ar-SA"/>
        </w:rPr>
        <w:t xml:space="preserve">V průběhu slavnostním večera 28. května 2014 pak byla památkové obnově plaského pivovaru udělena Cena hejtmana Plzeňského kraje.  Projektantem stavby je Projektový atelier pro architekturu a pozemní stavby, s.r.o. (Ing. arch. Tomáš Šantavý a Ing. arch. Tomáš </w:t>
      </w:r>
      <w:proofErr w:type="spellStart"/>
      <w:r w:rsidRPr="00402F6E">
        <w:rPr>
          <w:rFonts w:ascii="Times New Roman" w:eastAsia="Times New Roman" w:hAnsi="Times New Roman" w:cs="Times New Roman"/>
          <w:color w:val="333333"/>
          <w:lang w:eastAsia="ar-SA"/>
        </w:rPr>
        <w:t>Efler</w:t>
      </w:r>
      <w:proofErr w:type="spellEnd"/>
      <w:r w:rsidRPr="00402F6E">
        <w:rPr>
          <w:rFonts w:ascii="Times New Roman" w:eastAsia="Times New Roman" w:hAnsi="Times New Roman" w:cs="Times New Roman"/>
          <w:color w:val="333333"/>
          <w:lang w:eastAsia="ar-SA"/>
        </w:rPr>
        <w:t>), generálním zhotovi</w:t>
      </w:r>
      <w:r>
        <w:rPr>
          <w:rFonts w:ascii="Times New Roman" w:eastAsia="Times New Roman" w:hAnsi="Times New Roman" w:cs="Times New Roman"/>
          <w:color w:val="333333"/>
          <w:lang w:eastAsia="ar-SA"/>
        </w:rPr>
        <w:t xml:space="preserve">telem byla firma </w:t>
      </w:r>
      <w:proofErr w:type="spellStart"/>
      <w:r>
        <w:rPr>
          <w:rFonts w:ascii="Times New Roman" w:eastAsia="Times New Roman" w:hAnsi="Times New Roman" w:cs="Times New Roman"/>
          <w:color w:val="333333"/>
          <w:lang w:eastAsia="ar-SA"/>
        </w:rPr>
        <w:t>Unistav</w:t>
      </w:r>
      <w:proofErr w:type="spellEnd"/>
      <w:r>
        <w:rPr>
          <w:rFonts w:ascii="Times New Roman" w:eastAsia="Times New Roman" w:hAnsi="Times New Roman" w:cs="Times New Roman"/>
          <w:color w:val="333333"/>
          <w:lang w:eastAsia="ar-SA"/>
        </w:rPr>
        <w:t xml:space="preserve">, a.s. </w:t>
      </w:r>
    </w:p>
    <w:p w:rsidR="00402F6E" w:rsidRPr="00402F6E" w:rsidRDefault="00402F6E" w:rsidP="00402F6E">
      <w:pPr>
        <w:spacing w:line="360" w:lineRule="auto"/>
        <w:rPr>
          <w:rFonts w:ascii="Times New Roman" w:eastAsia="Times New Roman" w:hAnsi="Times New Roman" w:cs="Times New Roman"/>
          <w:color w:val="333333"/>
          <w:lang w:eastAsia="ar-SA"/>
        </w:rPr>
      </w:pPr>
      <w:r w:rsidRPr="00402F6E">
        <w:rPr>
          <w:rFonts w:ascii="Times New Roman" w:eastAsia="Times New Roman" w:hAnsi="Times New Roman" w:cs="Times New Roman"/>
          <w:color w:val="333333"/>
          <w:lang w:eastAsia="ar-SA"/>
        </w:rPr>
        <w:t xml:space="preserve">Národní technické muzeum  v areálu bývalého plaského kláštera v současné době realizuje II. etapu projektu CSD, kterou je památková obnova komplexu hospodářského dvora. Veřejnosti bude celý areál zpřístupněn v první polovině příštího roku.   </w:t>
      </w:r>
    </w:p>
    <w:p w:rsidR="00AC6B1C" w:rsidRPr="0094605B" w:rsidRDefault="00AC6B1C" w:rsidP="009D5766">
      <w:pPr>
        <w:spacing w:line="360" w:lineRule="auto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cs-CZ"/>
        </w:rPr>
        <w:drawing>
          <wp:inline distT="0" distB="0" distL="0" distR="0">
            <wp:extent cx="3048000" cy="2029968"/>
            <wp:effectExtent l="0" t="0" r="0" b="889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zen_cz_DSC_01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29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2F6E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br/>
      </w:r>
      <w:r w:rsidR="00402F6E" w:rsidRPr="00402F6E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Na fotografii: Generální ředitel NTM Bc. Karel Ksandr a hlavní stavbyvedoucí spol. </w:t>
      </w:r>
      <w:proofErr w:type="spellStart"/>
      <w:r w:rsidR="00402F6E" w:rsidRPr="00402F6E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Unistav</w:t>
      </w:r>
      <w:proofErr w:type="spellEnd"/>
      <w:r w:rsidR="00402F6E" w:rsidRPr="00402F6E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, a.s. Ing. Svatopluk Slováček přebírají ocenění od hejtmana Plzeňského kraje Václava Šlajse.</w:t>
      </w:r>
    </w:p>
    <w:p w:rsidR="00402F6E" w:rsidRPr="00402F6E" w:rsidRDefault="00402F6E" w:rsidP="00402F6E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02F6E">
        <w:rPr>
          <w:rFonts w:ascii="Times New Roman" w:eastAsia="Times New Roman" w:hAnsi="Times New Roman" w:cs="Times New Roman"/>
          <w:color w:val="333333"/>
          <w:sz w:val="18"/>
          <w:szCs w:val="18"/>
          <w:lang w:eastAsia="ar-SA"/>
        </w:rPr>
        <w:t>Mgr. Adam Dušek</w:t>
      </w:r>
    </w:p>
    <w:p w:rsidR="00402F6E" w:rsidRPr="00402F6E" w:rsidRDefault="00402F6E" w:rsidP="00402F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</w:pPr>
      <w:r w:rsidRPr="00402F6E"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  <w:t>Vedoucí oddělení vnějších vztahů a prezentace</w:t>
      </w:r>
    </w:p>
    <w:p w:rsidR="00402F6E" w:rsidRPr="00402F6E" w:rsidRDefault="00402F6E" w:rsidP="00402F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</w:pPr>
      <w:r w:rsidRPr="00402F6E"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  <w:t xml:space="preserve">Email: </w:t>
      </w:r>
      <w:hyperlink r:id="rId9" w:history="1">
        <w:r w:rsidRPr="00402F6E">
          <w:rPr>
            <w:rStyle w:val="Hypertextovodkaz"/>
            <w:rFonts w:ascii="Times New Roman" w:eastAsia="Times New Roman" w:hAnsi="Times New Roman" w:cs="Times New Roman"/>
            <w:i/>
            <w:sz w:val="16"/>
            <w:szCs w:val="16"/>
            <w:lang w:eastAsia="ar-SA"/>
          </w:rPr>
          <w:t>adam.dusek@ntm.cz</w:t>
        </w:r>
      </w:hyperlink>
    </w:p>
    <w:p w:rsidR="00402F6E" w:rsidRPr="00402F6E" w:rsidRDefault="00402F6E" w:rsidP="00402F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</w:pPr>
      <w:r w:rsidRPr="00402F6E"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  <w:t>Mob: +420 774 426 828</w:t>
      </w:r>
    </w:p>
    <w:p w:rsidR="00402F6E" w:rsidRPr="00402F6E" w:rsidRDefault="00402F6E" w:rsidP="00402F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</w:pPr>
      <w:r w:rsidRPr="00402F6E"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  <w:t>Národní technické muzeum</w:t>
      </w:r>
    </w:p>
    <w:p w:rsidR="00402F6E" w:rsidRPr="00402F6E" w:rsidRDefault="00402F6E" w:rsidP="00402F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</w:pPr>
      <w:r w:rsidRPr="00402F6E"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  <w:t>Kostelní 42, 170 00, Praha 7</w:t>
      </w:r>
    </w:p>
    <w:p w:rsidR="00402F6E" w:rsidRPr="00402F6E" w:rsidRDefault="00402F6E" w:rsidP="00402F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ar-SA"/>
        </w:rPr>
      </w:pPr>
    </w:p>
    <w:p w:rsidR="00402F6E" w:rsidRPr="00402F6E" w:rsidRDefault="00402F6E" w:rsidP="00402F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16"/>
          <w:szCs w:val="16"/>
          <w:lang w:eastAsia="ar-SA"/>
        </w:rPr>
      </w:pPr>
      <w:r w:rsidRPr="00402F6E">
        <w:rPr>
          <w:rFonts w:ascii="Times New Roman" w:eastAsia="Times New Roman" w:hAnsi="Times New Roman" w:cs="Times New Roman"/>
          <w:b/>
          <w:i/>
          <w:color w:val="333333"/>
          <w:sz w:val="16"/>
          <w:szCs w:val="16"/>
          <w:lang w:eastAsia="ar-SA"/>
        </w:rPr>
        <w:t>www.ntm.cz</w:t>
      </w:r>
    </w:p>
    <w:p w:rsidR="0094605B" w:rsidRDefault="0094605B"/>
    <w:p w:rsidR="0094605B" w:rsidRDefault="0094605B"/>
    <w:p w:rsidR="0094605B" w:rsidRDefault="0094605B">
      <w:r>
        <w:rPr>
          <w:noProof/>
          <w:lang w:eastAsia="cs-CZ"/>
        </w:rPr>
        <w:drawing>
          <wp:inline distT="0" distB="0" distL="0" distR="0">
            <wp:extent cx="5760720" cy="6664960"/>
            <wp:effectExtent l="0" t="0" r="0" b="254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 názvu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66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605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D4C" w:rsidRDefault="00155D4C" w:rsidP="00402F6E">
      <w:pPr>
        <w:spacing w:after="0" w:line="240" w:lineRule="auto"/>
      </w:pPr>
      <w:r>
        <w:separator/>
      </w:r>
    </w:p>
  </w:endnote>
  <w:endnote w:type="continuationSeparator" w:id="0">
    <w:p w:rsidR="00155D4C" w:rsidRDefault="00155D4C" w:rsidP="0040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F6E" w:rsidRDefault="00402F6E" w:rsidP="00402F6E">
    <w:pPr>
      <w:pStyle w:val="Zpat"/>
      <w:jc w:val="center"/>
    </w:pPr>
    <w:r>
      <w:t>www.ntm.cz</w:t>
    </w:r>
  </w:p>
  <w:p w:rsidR="00402F6E" w:rsidRDefault="00402F6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D4C" w:rsidRDefault="00155D4C" w:rsidP="00402F6E">
      <w:pPr>
        <w:spacing w:after="0" w:line="240" w:lineRule="auto"/>
      </w:pPr>
      <w:r>
        <w:separator/>
      </w:r>
    </w:p>
  </w:footnote>
  <w:footnote w:type="continuationSeparator" w:id="0">
    <w:p w:rsidR="00155D4C" w:rsidRDefault="00155D4C" w:rsidP="0040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F6E" w:rsidRPr="001A1132" w:rsidRDefault="00402F6E" w:rsidP="00402F6E">
    <w:pPr>
      <w:pStyle w:val="Nadpis4"/>
      <w:tabs>
        <w:tab w:val="right" w:pos="9720"/>
      </w:tabs>
      <w:spacing w:after="60" w:line="240" w:lineRule="auto"/>
      <w:ind w:right="-34"/>
      <w:jc w:val="left"/>
      <w:rPr>
        <w:rFonts w:ascii="Myriad Pro" w:hAnsi="Myriad Pro" w:cs="Arial"/>
        <w:color w:val="595959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B39DBFE" wp14:editId="35B97884">
          <wp:simplePos x="0" y="0"/>
          <wp:positionH relativeFrom="column">
            <wp:posOffset>-5453380</wp:posOffset>
          </wp:positionH>
          <wp:positionV relativeFrom="paragraph">
            <wp:posOffset>-93980</wp:posOffset>
          </wp:positionV>
          <wp:extent cx="4241165" cy="1351280"/>
          <wp:effectExtent l="0" t="0" r="6985" b="1270"/>
          <wp:wrapNone/>
          <wp:docPr id="4" name="Obrázek 4" descr="vmp2_barevn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mp2_barevn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1165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/>
      </w:rPr>
      <w:drawing>
        <wp:anchor distT="0" distB="0" distL="114300" distR="114300" simplePos="0" relativeHeight="251659264" behindDoc="0" locked="0" layoutInCell="1" allowOverlap="0" wp14:anchorId="2751203E" wp14:editId="6E4EBE84">
          <wp:simplePos x="0" y="0"/>
          <wp:positionH relativeFrom="column">
            <wp:posOffset>-95250</wp:posOffset>
          </wp:positionH>
          <wp:positionV relativeFrom="paragraph">
            <wp:posOffset>-93980</wp:posOffset>
          </wp:positionV>
          <wp:extent cx="666750" cy="666750"/>
          <wp:effectExtent l="0" t="0" r="0" b="0"/>
          <wp:wrapSquare wrapText="bothSides"/>
          <wp:docPr id="3" name="Obrázek 3" descr="NTM cervene negati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 cervene negati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1132">
      <w:rPr>
        <w:rFonts w:ascii="Arial" w:hAnsi="Arial" w:cs="Arial"/>
        <w:noProof/>
        <w:color w:val="595959"/>
        <w:spacing w:val="8"/>
        <w:sz w:val="20"/>
      </w:rPr>
      <w:t xml:space="preserve">                   </w:t>
    </w:r>
    <w:r w:rsidRPr="001A1132">
      <w:rPr>
        <w:rFonts w:ascii="Myriad Pro" w:hAnsi="Myriad Pro" w:cs="Arial"/>
        <w:noProof/>
        <w:color w:val="595959"/>
        <w:spacing w:val="8"/>
        <w:sz w:val="24"/>
        <w:szCs w:val="24"/>
      </w:rPr>
      <w:t>TISKOVÁ ZPRÁVA</w:t>
    </w:r>
  </w:p>
  <w:p w:rsidR="00402F6E" w:rsidRPr="001A1132" w:rsidRDefault="00402F6E" w:rsidP="00402F6E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w w:val="104"/>
        <w:sz w:val="16"/>
        <w:szCs w:val="16"/>
      </w:rPr>
    </w:pPr>
    <w:r w:rsidRPr="001A1132">
      <w:rPr>
        <w:rFonts w:ascii="Myriad Pro" w:hAnsi="Myriad Pro" w:cs="Arial"/>
        <w:b/>
        <w:color w:val="595959"/>
        <w:spacing w:val="16"/>
        <w:w w:val="104"/>
        <w:sz w:val="16"/>
        <w:szCs w:val="16"/>
      </w:rPr>
      <w:t xml:space="preserve">          NÁRODNÍ TECHNICKÉ MUZEUM &gt; KOSTELNÍ 42 &gt; 170 78 PRAHA 7 &gt; WWW.NTM.CZ</w:t>
    </w:r>
  </w:p>
  <w:p w:rsidR="00402F6E" w:rsidRPr="001A1132" w:rsidRDefault="00402F6E" w:rsidP="00402F6E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sz w:val="16"/>
        <w:szCs w:val="16"/>
      </w:rPr>
    </w:pP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 xml:space="preserve">          KONTAKT PRO MÉDIA &gt; adam.dusek@NTM.CZ &gt; 220 399 166 &gt; 774 426</w:t>
    </w:r>
    <w:r>
      <w:rPr>
        <w:rFonts w:ascii="Myriad Pro" w:hAnsi="Myriad Pro" w:cs="Arial"/>
        <w:b/>
        <w:color w:val="595959"/>
        <w:spacing w:val="16"/>
        <w:sz w:val="16"/>
        <w:szCs w:val="16"/>
      </w:rPr>
      <w:t> </w:t>
    </w: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>828</w:t>
    </w:r>
  </w:p>
  <w:p w:rsidR="00402F6E" w:rsidRDefault="00402F6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F6E"/>
    <w:rsid w:val="000C539B"/>
    <w:rsid w:val="00155D4C"/>
    <w:rsid w:val="00402F6E"/>
    <w:rsid w:val="004F5E33"/>
    <w:rsid w:val="0052197C"/>
    <w:rsid w:val="0094605B"/>
    <w:rsid w:val="009D5766"/>
    <w:rsid w:val="00AC6B1C"/>
    <w:rsid w:val="00DB2DDD"/>
    <w:rsid w:val="00E71E11"/>
    <w:rsid w:val="00EA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02F6E"/>
  </w:style>
  <w:style w:type="paragraph" w:styleId="Nadpis4">
    <w:name w:val="heading 4"/>
    <w:basedOn w:val="Normln"/>
    <w:next w:val="Normln"/>
    <w:link w:val="Nadpis4Char"/>
    <w:qFormat/>
    <w:rsid w:val="00402F6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0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2F6E"/>
  </w:style>
  <w:style w:type="paragraph" w:styleId="Zpat">
    <w:name w:val="footer"/>
    <w:basedOn w:val="Normln"/>
    <w:link w:val="ZpatChar"/>
    <w:uiPriority w:val="99"/>
    <w:unhideWhenUsed/>
    <w:rsid w:val="0040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2F6E"/>
  </w:style>
  <w:style w:type="character" w:customStyle="1" w:styleId="Nadpis4Char">
    <w:name w:val="Nadpis 4 Char"/>
    <w:basedOn w:val="Standardnpsmoodstavce"/>
    <w:link w:val="Nadpis4"/>
    <w:rsid w:val="00402F6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402F6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02F6E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2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2F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02F6E"/>
  </w:style>
  <w:style w:type="paragraph" w:styleId="Nadpis4">
    <w:name w:val="heading 4"/>
    <w:basedOn w:val="Normln"/>
    <w:next w:val="Normln"/>
    <w:link w:val="Nadpis4Char"/>
    <w:qFormat/>
    <w:rsid w:val="00402F6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0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2F6E"/>
  </w:style>
  <w:style w:type="paragraph" w:styleId="Zpat">
    <w:name w:val="footer"/>
    <w:basedOn w:val="Normln"/>
    <w:link w:val="ZpatChar"/>
    <w:uiPriority w:val="99"/>
    <w:unhideWhenUsed/>
    <w:rsid w:val="0040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2F6E"/>
  </w:style>
  <w:style w:type="character" w:customStyle="1" w:styleId="Nadpis4Char">
    <w:name w:val="Nadpis 4 Char"/>
    <w:basedOn w:val="Standardnpsmoodstavce"/>
    <w:link w:val="Nadpis4"/>
    <w:rsid w:val="00402F6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402F6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02F6E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2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2F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tm.cz/csd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adam.dusek@ntm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wmf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Dušek Adam</cp:lastModifiedBy>
  <cp:revision>6</cp:revision>
  <cp:lastPrinted>2014-05-30T10:40:00Z</cp:lastPrinted>
  <dcterms:created xsi:type="dcterms:W3CDTF">2014-05-30T11:24:00Z</dcterms:created>
  <dcterms:modified xsi:type="dcterms:W3CDTF">2014-05-30T11:33:00Z</dcterms:modified>
</cp:coreProperties>
</file>