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15F" w:rsidRDefault="0049215F" w:rsidP="0049215F">
      <w:pPr>
        <w:jc w:val="center"/>
        <w:rPr>
          <w:b/>
          <w:sz w:val="56"/>
          <w:szCs w:val="56"/>
        </w:rPr>
      </w:pPr>
      <w:r>
        <w:rPr>
          <w:b/>
          <w:sz w:val="56"/>
          <w:szCs w:val="56"/>
        </w:rPr>
        <w:t>Hudba ve spirále</w:t>
      </w:r>
    </w:p>
    <w:p w:rsidR="0049215F" w:rsidRDefault="0049215F" w:rsidP="0049215F">
      <w:pPr>
        <w:jc w:val="center"/>
        <w:rPr>
          <w:b/>
          <w:sz w:val="32"/>
          <w:szCs w:val="32"/>
        </w:rPr>
      </w:pPr>
      <w:r>
        <w:rPr>
          <w:b/>
          <w:sz w:val="32"/>
          <w:szCs w:val="32"/>
        </w:rPr>
        <w:t>Výstava Národního technického muzea</w:t>
      </w:r>
    </w:p>
    <w:p w:rsidR="0049215F" w:rsidRDefault="00020C84" w:rsidP="0049215F">
      <w:pPr>
        <w:spacing w:before="100" w:beforeAutospacing="1" w:after="100" w:afterAutospacing="1"/>
        <w:outlineLvl w:val="2"/>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 xml:space="preserve">Cílem výstavy </w:t>
      </w:r>
      <w:bookmarkStart w:id="0" w:name="_GoBack"/>
      <w:bookmarkEnd w:id="0"/>
      <w:r w:rsidR="0049215F">
        <w:rPr>
          <w:rFonts w:ascii="Times New Roman" w:eastAsia="Times New Roman" w:hAnsi="Times New Roman" w:cs="Times New Roman"/>
          <w:bCs/>
          <w:sz w:val="24"/>
          <w:szCs w:val="24"/>
          <w:lang w:eastAsia="cs-CZ"/>
        </w:rPr>
        <w:t>H</w:t>
      </w:r>
      <w:r>
        <w:rPr>
          <w:rFonts w:ascii="Times New Roman" w:eastAsia="Times New Roman" w:hAnsi="Times New Roman" w:cs="Times New Roman"/>
          <w:bCs/>
          <w:sz w:val="24"/>
          <w:szCs w:val="24"/>
          <w:lang w:eastAsia="cs-CZ"/>
        </w:rPr>
        <w:t xml:space="preserve">udba ve spirále je </w:t>
      </w:r>
      <w:r w:rsidR="0049215F">
        <w:rPr>
          <w:rFonts w:ascii="Times New Roman" w:eastAsia="Times New Roman" w:hAnsi="Times New Roman" w:cs="Times New Roman"/>
          <w:bCs/>
          <w:sz w:val="24"/>
          <w:szCs w:val="24"/>
          <w:lang w:eastAsia="cs-CZ"/>
        </w:rPr>
        <w:t>představit návštěvníkovi vývoj gramofonového průmyslu v Čechách a na Moravě v letech 1890 až 2014 prostřednictvím sbírek Muzea elektrotechniky a médií Národního technického muzea.</w:t>
      </w:r>
      <w:r w:rsidR="0049215F">
        <w:rPr>
          <w:rFonts w:ascii="Times New Roman" w:eastAsia="Times New Roman" w:hAnsi="Times New Roman" w:cs="Times New Roman"/>
          <w:sz w:val="24"/>
          <w:szCs w:val="24"/>
          <w:lang w:eastAsia="cs-CZ"/>
        </w:rPr>
        <w:t xml:space="preserve"> </w:t>
      </w:r>
      <w:r w:rsidR="0049215F">
        <w:rPr>
          <w:rFonts w:ascii="Times New Roman" w:eastAsia="Times New Roman" w:hAnsi="Times New Roman" w:cs="Times New Roman"/>
          <w:bCs/>
          <w:sz w:val="24"/>
          <w:szCs w:val="24"/>
          <w:lang w:eastAsia="cs-CZ"/>
        </w:rPr>
        <w:t>Hlavní akcent výstavy je kladen na individuální reprodukční stroje, tedy gramofony a fonografy, kterých je na výstavě k vidění na 80 kusů.</w:t>
      </w:r>
      <w:r w:rsidR="00B50A95">
        <w:rPr>
          <w:rFonts w:ascii="Times New Roman" w:eastAsia="Times New Roman" w:hAnsi="Times New Roman" w:cs="Times New Roman"/>
          <w:bCs/>
          <w:sz w:val="24"/>
          <w:szCs w:val="24"/>
          <w:lang w:eastAsia="cs-CZ"/>
        </w:rPr>
        <w:t xml:space="preserve"> Generální ředitel Národního technického muzea Karel Ksandr zdůrazňuje, že význam je také kladen na renesanci vinylových desek a výrobu gramofonů v České republice.</w:t>
      </w:r>
    </w:p>
    <w:p w:rsidR="0049215F" w:rsidRDefault="0049215F" w:rsidP="0049215F">
      <w:pPr>
        <w:spacing w:after="0"/>
        <w:rPr>
          <w:rFonts w:ascii="Times New Roman" w:eastAsia="Times New Roman" w:hAnsi="Times New Roman" w:cs="Times New Roman"/>
          <w:sz w:val="24"/>
          <w:szCs w:val="24"/>
          <w:lang w:eastAsia="cs-CZ"/>
        </w:rPr>
      </w:pPr>
      <w:r>
        <w:rPr>
          <w:rFonts w:ascii="Times New Roman" w:eastAsia="Times New Roman" w:hAnsi="Times New Roman" w:cs="Times New Roman"/>
          <w:sz w:val="24"/>
          <w:szCs w:val="24"/>
          <w:lang w:eastAsia="cs-CZ"/>
        </w:rPr>
        <w:t>Výstava také hravou formou přibližuje technologický vývoj média, od nejstarších záznamů do cínové folie, voskových válečků a šelakových desek, přes vinylové singly a dlouhohrající desky, až k deskám s digitálním záznamem. Autoři výstavy René Melkus a Jan Hosťák poukazují na současný pozoruhodný návrat klasické analogové gramofonové desky</w:t>
      </w:r>
    </w:p>
    <w:p w:rsidR="0049215F" w:rsidRDefault="0049215F" w:rsidP="0049215F">
      <w:pPr>
        <w:spacing w:after="0"/>
        <w:rPr>
          <w:rFonts w:ascii="Times New Roman" w:eastAsia="Times New Roman" w:hAnsi="Times New Roman" w:cs="Times New Roman"/>
          <w:sz w:val="24"/>
          <w:szCs w:val="24"/>
          <w:lang w:eastAsia="cs-CZ"/>
        </w:rPr>
      </w:pPr>
      <w:r>
        <w:rPr>
          <w:rFonts w:ascii="Times New Roman" w:eastAsia="Times New Roman" w:hAnsi="Times New Roman" w:cs="Times New Roman"/>
          <w:sz w:val="24"/>
          <w:szCs w:val="24"/>
          <w:lang w:eastAsia="cs-CZ"/>
        </w:rPr>
        <w:t xml:space="preserve">a také na skutečnost, že Česká republika je dnes světová jednička ve výrobě gramofonů </w:t>
      </w:r>
      <w:r>
        <w:rPr>
          <w:rFonts w:ascii="Times New Roman" w:eastAsia="Times New Roman" w:hAnsi="Times New Roman" w:cs="Times New Roman"/>
          <w:sz w:val="24"/>
          <w:szCs w:val="24"/>
          <w:lang w:eastAsia="cs-CZ"/>
        </w:rPr>
        <w:br/>
        <w:t>a gramodesek.</w:t>
      </w:r>
    </w:p>
    <w:p w:rsidR="0049215F" w:rsidRDefault="0049215F" w:rsidP="0049215F">
      <w:pPr>
        <w:spacing w:after="0"/>
        <w:rPr>
          <w:rFonts w:ascii="Times New Roman" w:eastAsia="Times New Roman" w:hAnsi="Times New Roman" w:cs="Times New Roman"/>
          <w:sz w:val="24"/>
          <w:szCs w:val="24"/>
          <w:lang w:eastAsia="cs-CZ"/>
        </w:rPr>
      </w:pPr>
    </w:p>
    <w:p w:rsidR="0049215F" w:rsidRDefault="0049215F" w:rsidP="0049215F">
      <w:pPr>
        <w:spacing w:after="0"/>
        <w:rPr>
          <w:rFonts w:ascii="Times New Roman" w:eastAsia="Times New Roman" w:hAnsi="Times New Roman" w:cs="Times New Roman"/>
          <w:sz w:val="24"/>
          <w:szCs w:val="24"/>
          <w:lang w:eastAsia="cs-CZ"/>
        </w:rPr>
      </w:pPr>
      <w:r>
        <w:rPr>
          <w:rFonts w:ascii="Times New Roman" w:eastAsia="Times New Roman" w:hAnsi="Times New Roman" w:cs="Times New Roman"/>
          <w:sz w:val="24"/>
          <w:szCs w:val="24"/>
          <w:lang w:eastAsia="cs-CZ"/>
        </w:rPr>
        <w:t xml:space="preserve">Domácí fonografy a gramofony, oděné do skříněk kopírujících vkus své doby, měly často líbivé tvary. Dnes jsou vnímány jako svým způsobem podmanivá umělecká díla, která zrcadlí technologickou vyspělost jejich tvůrců. Vývoj designu gramofonu je na výstavě nastíněn přehledně v časové ose, a to za pomoci dobových reálií i hodnověrně vypadajících interiérů </w:t>
      </w:r>
    </w:p>
    <w:p w:rsidR="0049215F" w:rsidRDefault="0049215F" w:rsidP="0049215F">
      <w:pPr>
        <w:spacing w:after="0"/>
        <w:rPr>
          <w:rFonts w:ascii="Times New Roman" w:eastAsia="Times New Roman" w:hAnsi="Times New Roman" w:cs="Times New Roman"/>
          <w:sz w:val="24"/>
          <w:szCs w:val="24"/>
          <w:lang w:eastAsia="cs-CZ"/>
        </w:rPr>
      </w:pPr>
      <w:r>
        <w:rPr>
          <w:rFonts w:ascii="Times New Roman" w:eastAsia="Times New Roman" w:hAnsi="Times New Roman" w:cs="Times New Roman"/>
          <w:sz w:val="24"/>
          <w:szCs w:val="24"/>
          <w:lang w:eastAsia="cs-CZ"/>
        </w:rPr>
        <w:t>a exteriérů. K navození autentické atmosféry přispívají i ukázky dobové hudby, která jednotlivé epochy doprovází.</w:t>
      </w:r>
    </w:p>
    <w:p w:rsidR="0049215F" w:rsidRDefault="0049215F" w:rsidP="0049215F">
      <w:pPr>
        <w:spacing w:after="0"/>
        <w:rPr>
          <w:rFonts w:ascii="Times New Roman" w:eastAsia="Times New Roman" w:hAnsi="Times New Roman" w:cs="Times New Roman"/>
          <w:sz w:val="24"/>
          <w:szCs w:val="24"/>
          <w:lang w:eastAsia="cs-CZ"/>
        </w:rPr>
      </w:pPr>
    </w:p>
    <w:p w:rsidR="0049215F" w:rsidRDefault="0049215F" w:rsidP="0049215F">
      <w:pPr>
        <w:spacing w:after="0"/>
        <w:rPr>
          <w:rFonts w:ascii="Times New Roman" w:eastAsia="Times New Roman" w:hAnsi="Times New Roman" w:cs="Times New Roman"/>
          <w:sz w:val="24"/>
          <w:szCs w:val="24"/>
          <w:lang w:eastAsia="cs-CZ"/>
        </w:rPr>
      </w:pPr>
      <w:r>
        <w:rPr>
          <w:rFonts w:ascii="Times New Roman" w:eastAsia="Times New Roman" w:hAnsi="Times New Roman" w:cs="Times New Roman"/>
          <w:sz w:val="24"/>
          <w:szCs w:val="24"/>
          <w:lang w:eastAsia="cs-CZ"/>
        </w:rPr>
        <w:t>Společným vývojem prošly nejen gramofony a gramodesky, ale také záznamové stroje. Proto je nedílnou součástí výstavy i technologické zázemí záznamového a výrobního procesu.</w:t>
      </w:r>
    </w:p>
    <w:p w:rsidR="0049215F" w:rsidRDefault="0049215F" w:rsidP="0049215F">
      <w:pPr>
        <w:spacing w:after="0"/>
        <w:rPr>
          <w:rFonts w:ascii="Times New Roman" w:eastAsia="Times New Roman" w:hAnsi="Times New Roman" w:cs="Times New Roman"/>
          <w:sz w:val="24"/>
          <w:szCs w:val="24"/>
          <w:lang w:eastAsia="cs-CZ"/>
        </w:rPr>
      </w:pPr>
    </w:p>
    <w:p w:rsidR="0049215F" w:rsidRDefault="0049215F" w:rsidP="0049215F">
      <w:pPr>
        <w:spacing w:after="0"/>
        <w:rPr>
          <w:rFonts w:ascii="Times New Roman" w:eastAsia="Times New Roman" w:hAnsi="Times New Roman" w:cs="Times New Roman"/>
          <w:sz w:val="24"/>
          <w:szCs w:val="24"/>
          <w:lang w:eastAsia="cs-CZ"/>
        </w:rPr>
      </w:pPr>
      <w:r>
        <w:rPr>
          <w:rFonts w:ascii="Times New Roman" w:eastAsia="Times New Roman" w:hAnsi="Times New Roman" w:cs="Times New Roman"/>
          <w:sz w:val="24"/>
          <w:szCs w:val="24"/>
          <w:lang w:eastAsia="cs-CZ"/>
        </w:rPr>
        <w:t>Pomocníkem prodejce, zprostředkovatelem a často i dobrým rádcem zákazníka byla vkusná reklama. Vystavené exponáty jsou tedy doplněny i o soubor plakátů a reklamních tisků. Opomenuty nezůstaly ani hezké a ceněné plechové krabičky s hracími jehlami.</w:t>
      </w:r>
    </w:p>
    <w:p w:rsidR="0049215F" w:rsidRDefault="0049215F" w:rsidP="0049215F">
      <w:pPr>
        <w:spacing w:after="0"/>
        <w:ind w:firstLine="708"/>
        <w:jc w:val="both"/>
        <w:rPr>
          <w:rFonts w:ascii="Times New Roman" w:eastAsia="Times New Roman" w:hAnsi="Times New Roman" w:cs="Times New Roman"/>
          <w:sz w:val="24"/>
          <w:szCs w:val="24"/>
          <w:lang w:eastAsia="cs-CZ"/>
        </w:rPr>
      </w:pPr>
      <w:r>
        <w:rPr>
          <w:rFonts w:ascii="Times New Roman" w:eastAsia="Times New Roman" w:hAnsi="Times New Roman" w:cs="Times New Roman"/>
          <w:sz w:val="24"/>
          <w:szCs w:val="24"/>
          <w:lang w:eastAsia="cs-CZ"/>
        </w:rPr>
        <w:tab/>
      </w:r>
    </w:p>
    <w:p w:rsidR="0049215F" w:rsidRPr="0049215F" w:rsidRDefault="0049215F" w:rsidP="0049215F">
      <w:pPr>
        <w:spacing w:line="360" w:lineRule="auto"/>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Výstava bude pro návštěvníky přístupná od 22. května do 30. října 2014.</w:t>
      </w:r>
    </w:p>
    <w:p w:rsidR="0049215F" w:rsidRDefault="0049215F" w:rsidP="0049215F">
      <w:pPr>
        <w:spacing w:line="360" w:lineRule="auto"/>
        <w:jc w:val="both"/>
        <w:rPr>
          <w:rFonts w:ascii="Times New Roman" w:hAnsi="Times New Roman" w:cs="Times New Roman"/>
          <w:sz w:val="24"/>
          <w:szCs w:val="24"/>
        </w:rPr>
      </w:pPr>
      <w:r>
        <w:rPr>
          <w:rFonts w:ascii="Times New Roman" w:eastAsia="Times New Roman" w:hAnsi="Times New Roman" w:cs="Times New Roman"/>
          <w:color w:val="333333"/>
          <w:sz w:val="20"/>
          <w:szCs w:val="20"/>
          <w:lang w:eastAsia="ar-SA"/>
        </w:rPr>
        <w:t>Mgr. Adam Dušek</w:t>
      </w:r>
    </w:p>
    <w:p w:rsidR="0049215F" w:rsidRDefault="0049215F" w:rsidP="0049215F">
      <w:pPr>
        <w:suppressAutoHyphens/>
        <w:spacing w:after="0" w:line="240" w:lineRule="auto"/>
        <w:jc w:val="both"/>
        <w:rPr>
          <w:rFonts w:ascii="Times New Roman" w:eastAsia="Times New Roman" w:hAnsi="Times New Roman" w:cs="Times New Roman"/>
          <w:i/>
          <w:color w:val="333333"/>
          <w:sz w:val="20"/>
          <w:szCs w:val="20"/>
          <w:lang w:eastAsia="ar-SA"/>
        </w:rPr>
      </w:pPr>
      <w:r>
        <w:rPr>
          <w:rFonts w:ascii="Times New Roman" w:eastAsia="Times New Roman" w:hAnsi="Times New Roman" w:cs="Times New Roman"/>
          <w:i/>
          <w:color w:val="333333"/>
          <w:sz w:val="20"/>
          <w:szCs w:val="20"/>
          <w:lang w:eastAsia="ar-SA"/>
        </w:rPr>
        <w:t>Vedoucí oddělení vnějších vztahů a prezentace</w:t>
      </w:r>
    </w:p>
    <w:p w:rsidR="0049215F" w:rsidRDefault="0049215F" w:rsidP="0049215F">
      <w:pPr>
        <w:suppressAutoHyphens/>
        <w:spacing w:after="0" w:line="240" w:lineRule="auto"/>
        <w:jc w:val="both"/>
        <w:rPr>
          <w:rFonts w:ascii="Times New Roman" w:eastAsia="Times New Roman" w:hAnsi="Times New Roman" w:cs="Times New Roman"/>
          <w:i/>
          <w:color w:val="333333"/>
          <w:sz w:val="20"/>
          <w:szCs w:val="20"/>
          <w:lang w:eastAsia="ar-SA"/>
        </w:rPr>
      </w:pPr>
      <w:r>
        <w:rPr>
          <w:rFonts w:ascii="Times New Roman" w:eastAsia="Times New Roman" w:hAnsi="Times New Roman" w:cs="Times New Roman"/>
          <w:i/>
          <w:color w:val="333333"/>
          <w:sz w:val="20"/>
          <w:szCs w:val="20"/>
          <w:lang w:eastAsia="ar-SA"/>
        </w:rPr>
        <w:t xml:space="preserve">Email: </w:t>
      </w:r>
      <w:hyperlink r:id="rId7" w:history="1">
        <w:r>
          <w:rPr>
            <w:rStyle w:val="Hypertextovodkaz"/>
            <w:rFonts w:ascii="Times New Roman" w:eastAsia="Times New Roman" w:hAnsi="Times New Roman" w:cs="Times New Roman"/>
            <w:i/>
            <w:sz w:val="20"/>
            <w:szCs w:val="20"/>
            <w:lang w:eastAsia="ar-SA"/>
          </w:rPr>
          <w:t>adam.dusek@ntm.cz</w:t>
        </w:r>
      </w:hyperlink>
    </w:p>
    <w:p w:rsidR="0049215F" w:rsidRDefault="0049215F" w:rsidP="0049215F">
      <w:pPr>
        <w:suppressAutoHyphens/>
        <w:spacing w:after="0" w:line="240" w:lineRule="auto"/>
        <w:jc w:val="both"/>
        <w:rPr>
          <w:rFonts w:ascii="Times New Roman" w:eastAsia="Times New Roman" w:hAnsi="Times New Roman" w:cs="Times New Roman"/>
          <w:i/>
          <w:color w:val="333333"/>
          <w:sz w:val="20"/>
          <w:szCs w:val="20"/>
          <w:lang w:eastAsia="ar-SA"/>
        </w:rPr>
      </w:pPr>
      <w:r>
        <w:rPr>
          <w:rFonts w:ascii="Times New Roman" w:eastAsia="Times New Roman" w:hAnsi="Times New Roman" w:cs="Times New Roman"/>
          <w:i/>
          <w:color w:val="333333"/>
          <w:sz w:val="20"/>
          <w:szCs w:val="20"/>
          <w:lang w:eastAsia="ar-SA"/>
        </w:rPr>
        <w:t>Mob: +420 774 426 828</w:t>
      </w:r>
    </w:p>
    <w:p w:rsidR="0049215F" w:rsidRDefault="0049215F" w:rsidP="0049215F">
      <w:pPr>
        <w:suppressAutoHyphens/>
        <w:spacing w:after="0" w:line="240" w:lineRule="auto"/>
        <w:jc w:val="both"/>
        <w:rPr>
          <w:rFonts w:ascii="Times New Roman" w:eastAsia="Times New Roman" w:hAnsi="Times New Roman" w:cs="Times New Roman"/>
          <w:i/>
          <w:color w:val="333333"/>
          <w:sz w:val="20"/>
          <w:szCs w:val="20"/>
          <w:lang w:eastAsia="ar-SA"/>
        </w:rPr>
      </w:pPr>
      <w:r>
        <w:rPr>
          <w:rFonts w:ascii="Times New Roman" w:eastAsia="Times New Roman" w:hAnsi="Times New Roman" w:cs="Times New Roman"/>
          <w:i/>
          <w:color w:val="333333"/>
          <w:sz w:val="20"/>
          <w:szCs w:val="20"/>
          <w:lang w:eastAsia="ar-SA"/>
        </w:rPr>
        <w:t>Národní technické muzeum</w:t>
      </w:r>
    </w:p>
    <w:p w:rsidR="0049215F" w:rsidRDefault="0049215F" w:rsidP="0049215F">
      <w:pPr>
        <w:suppressAutoHyphens/>
        <w:spacing w:after="0" w:line="240" w:lineRule="auto"/>
        <w:jc w:val="both"/>
        <w:rPr>
          <w:rFonts w:ascii="Times New Roman" w:eastAsia="Times New Roman" w:hAnsi="Times New Roman" w:cs="Times New Roman"/>
          <w:i/>
          <w:color w:val="333333"/>
          <w:sz w:val="20"/>
          <w:szCs w:val="20"/>
          <w:lang w:eastAsia="ar-SA"/>
        </w:rPr>
      </w:pPr>
      <w:r>
        <w:rPr>
          <w:rFonts w:ascii="Times New Roman" w:eastAsia="Times New Roman" w:hAnsi="Times New Roman" w:cs="Times New Roman"/>
          <w:i/>
          <w:color w:val="333333"/>
          <w:sz w:val="20"/>
          <w:szCs w:val="20"/>
          <w:lang w:eastAsia="ar-SA"/>
        </w:rPr>
        <w:t>Kostelní 42, 170 00, Praha 7</w:t>
      </w:r>
    </w:p>
    <w:p w:rsidR="0049215F" w:rsidRDefault="0049215F" w:rsidP="0049215F">
      <w:pPr>
        <w:suppressAutoHyphens/>
        <w:spacing w:after="0" w:line="240" w:lineRule="auto"/>
        <w:jc w:val="both"/>
        <w:rPr>
          <w:rFonts w:ascii="Times New Roman" w:eastAsia="Times New Roman" w:hAnsi="Times New Roman" w:cs="Times New Roman"/>
          <w:i/>
          <w:color w:val="333333"/>
          <w:sz w:val="20"/>
          <w:szCs w:val="20"/>
          <w:lang w:eastAsia="ar-SA"/>
        </w:rPr>
      </w:pPr>
    </w:p>
    <w:p w:rsidR="0049215F" w:rsidRDefault="0049215F" w:rsidP="0049215F">
      <w:pPr>
        <w:suppressAutoHyphens/>
        <w:spacing w:after="0" w:line="240" w:lineRule="auto"/>
        <w:jc w:val="both"/>
        <w:rPr>
          <w:rFonts w:ascii="Times New Roman" w:eastAsia="Times New Roman" w:hAnsi="Times New Roman" w:cs="Times New Roman"/>
          <w:b/>
          <w:i/>
          <w:color w:val="333333"/>
          <w:sz w:val="20"/>
          <w:szCs w:val="20"/>
          <w:lang w:eastAsia="ar-SA"/>
        </w:rPr>
      </w:pPr>
      <w:r>
        <w:rPr>
          <w:rFonts w:ascii="Times New Roman" w:eastAsia="Times New Roman" w:hAnsi="Times New Roman" w:cs="Times New Roman"/>
          <w:b/>
          <w:i/>
          <w:color w:val="333333"/>
          <w:sz w:val="20"/>
          <w:szCs w:val="20"/>
          <w:lang w:eastAsia="ar-SA"/>
        </w:rPr>
        <w:t>www.ntm.cz</w:t>
      </w:r>
    </w:p>
    <w:p w:rsidR="00DB42B7" w:rsidRDefault="00DB42B7" w:rsidP="00DB42B7">
      <w:pPr>
        <w:spacing w:line="360" w:lineRule="auto"/>
      </w:pPr>
    </w:p>
    <w:sectPr w:rsidR="00DB42B7">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473A" w:rsidRDefault="00F8473A" w:rsidP="00AD24AF">
      <w:pPr>
        <w:spacing w:after="0" w:line="240" w:lineRule="auto"/>
      </w:pPr>
      <w:r>
        <w:separator/>
      </w:r>
    </w:p>
  </w:endnote>
  <w:endnote w:type="continuationSeparator" w:id="0">
    <w:p w:rsidR="00F8473A" w:rsidRDefault="00F8473A" w:rsidP="00AD2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Bank Gothic Md AT">
    <w:altName w:val="Courier New"/>
    <w:charset w:val="00"/>
    <w:family w:val="auto"/>
    <w:pitch w:val="variable"/>
    <w:sig w:usb0="00000001" w:usb1="00000000" w:usb2="00000000" w:usb3="00000000" w:csb0="00000003" w:csb1="00000000"/>
  </w:font>
  <w:font w:name="Euromode">
    <w:altName w:val="Times New Roman"/>
    <w:charset w:val="00"/>
    <w:family w:val="auto"/>
    <w:pitch w:val="variable"/>
    <w:sig w:usb0="00000007" w:usb1="00000000" w:usb2="00000000" w:usb3="00000000" w:csb0="00000003" w:csb1="00000000"/>
  </w:font>
  <w:font w:name="Myriad Pro">
    <w:altName w:val="Arial"/>
    <w:panose1 w:val="00000000000000000000"/>
    <w:charset w:val="00"/>
    <w:family w:val="swiss"/>
    <w:notTrueType/>
    <w:pitch w:val="variable"/>
    <w:sig w:usb0="00000001" w:usb1="00000001" w:usb2="00000000"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4AF" w:rsidRDefault="00AD24AF" w:rsidP="00AD24AF">
    <w:pPr>
      <w:pStyle w:val="Zpat"/>
      <w:jc w:val="center"/>
    </w:pPr>
    <w:r>
      <w:t>www.ntm.cz</w:t>
    </w:r>
  </w:p>
  <w:p w:rsidR="00AD24AF" w:rsidRDefault="00AD24AF">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473A" w:rsidRDefault="00F8473A" w:rsidP="00AD24AF">
      <w:pPr>
        <w:spacing w:after="0" w:line="240" w:lineRule="auto"/>
      </w:pPr>
      <w:r>
        <w:separator/>
      </w:r>
    </w:p>
  </w:footnote>
  <w:footnote w:type="continuationSeparator" w:id="0">
    <w:p w:rsidR="00F8473A" w:rsidRDefault="00F8473A" w:rsidP="00AD24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4AF" w:rsidRPr="001A1132" w:rsidRDefault="00AD24AF" w:rsidP="00AD24AF">
    <w:pPr>
      <w:pStyle w:val="Nadpis4"/>
      <w:tabs>
        <w:tab w:val="right" w:pos="9720"/>
      </w:tabs>
      <w:spacing w:after="60" w:line="240" w:lineRule="auto"/>
      <w:ind w:right="-34"/>
      <w:jc w:val="left"/>
      <w:rPr>
        <w:rFonts w:ascii="Myriad Pro" w:hAnsi="Myriad Pro" w:cs="Arial"/>
        <w:color w:val="595959"/>
        <w:spacing w:val="8"/>
        <w:sz w:val="24"/>
        <w:szCs w:val="24"/>
      </w:rPr>
    </w:pPr>
    <w:r>
      <w:rPr>
        <w:noProof/>
      </w:rPr>
      <w:drawing>
        <wp:anchor distT="0" distB="0" distL="114300" distR="114300" simplePos="0" relativeHeight="251660288" behindDoc="1" locked="0" layoutInCell="1" allowOverlap="1">
          <wp:simplePos x="0" y="0"/>
          <wp:positionH relativeFrom="column">
            <wp:posOffset>-5453380</wp:posOffset>
          </wp:positionH>
          <wp:positionV relativeFrom="paragraph">
            <wp:posOffset>-93980</wp:posOffset>
          </wp:positionV>
          <wp:extent cx="4241165" cy="1351280"/>
          <wp:effectExtent l="0" t="0" r="6985" b="1270"/>
          <wp:wrapNone/>
          <wp:docPr id="4" name="Obrázek 4" descr="vmp2_barevn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mp2_barevné"/>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1165" cy="13512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color w:val="595959"/>
      </w:rPr>
      <w:drawing>
        <wp:anchor distT="0" distB="0" distL="114300" distR="114300" simplePos="0" relativeHeight="251659264" behindDoc="0" locked="0" layoutInCell="1" allowOverlap="0">
          <wp:simplePos x="0" y="0"/>
          <wp:positionH relativeFrom="column">
            <wp:posOffset>-95250</wp:posOffset>
          </wp:positionH>
          <wp:positionV relativeFrom="paragraph">
            <wp:posOffset>-93980</wp:posOffset>
          </wp:positionV>
          <wp:extent cx="666750" cy="666750"/>
          <wp:effectExtent l="0" t="0" r="0" b="0"/>
          <wp:wrapSquare wrapText="bothSides"/>
          <wp:docPr id="3" name="Obrázek 3" descr="NTM cervene negati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TM cervene negativ"/>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66750" cy="666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A1132">
      <w:rPr>
        <w:rFonts w:ascii="Arial" w:hAnsi="Arial" w:cs="Arial"/>
        <w:noProof/>
        <w:color w:val="595959"/>
        <w:spacing w:val="8"/>
        <w:sz w:val="20"/>
      </w:rPr>
      <w:t xml:space="preserve">                   </w:t>
    </w:r>
    <w:r w:rsidRPr="001A1132">
      <w:rPr>
        <w:rFonts w:ascii="Myriad Pro" w:hAnsi="Myriad Pro" w:cs="Arial"/>
        <w:noProof/>
        <w:color w:val="595959"/>
        <w:spacing w:val="8"/>
        <w:sz w:val="24"/>
        <w:szCs w:val="24"/>
      </w:rPr>
      <w:t>TISKOVÁ ZPRÁVA</w:t>
    </w:r>
  </w:p>
  <w:p w:rsidR="00AD24AF" w:rsidRPr="001A1132" w:rsidRDefault="00AD24AF" w:rsidP="00AD24AF">
    <w:pPr>
      <w:pStyle w:val="tir"/>
      <w:spacing w:after="60"/>
      <w:ind w:left="0" w:right="-1602" w:firstLine="709"/>
      <w:jc w:val="left"/>
      <w:rPr>
        <w:rFonts w:ascii="Myriad Pro" w:hAnsi="Myriad Pro" w:cs="Arial"/>
        <w:b/>
        <w:color w:val="595959"/>
        <w:spacing w:val="16"/>
        <w:w w:val="104"/>
        <w:sz w:val="16"/>
        <w:szCs w:val="16"/>
      </w:rPr>
    </w:pPr>
    <w:r w:rsidRPr="001A1132">
      <w:rPr>
        <w:rFonts w:ascii="Myriad Pro" w:hAnsi="Myriad Pro" w:cs="Arial"/>
        <w:b/>
        <w:color w:val="595959"/>
        <w:spacing w:val="16"/>
        <w:w w:val="104"/>
        <w:sz w:val="16"/>
        <w:szCs w:val="16"/>
      </w:rPr>
      <w:t xml:space="preserve">          NÁRODNÍ TECHNICKÉ MUZEUM &gt; KOSTELNÍ 42 &gt; 170 78 PRAHA 7 &gt; WWW.NTM.CZ</w:t>
    </w:r>
  </w:p>
  <w:p w:rsidR="00AD24AF" w:rsidRPr="001A1132" w:rsidRDefault="00AD24AF" w:rsidP="00AD24AF">
    <w:pPr>
      <w:pStyle w:val="tir"/>
      <w:spacing w:after="60"/>
      <w:ind w:left="0" w:right="-1602" w:firstLine="709"/>
      <w:jc w:val="left"/>
      <w:rPr>
        <w:rFonts w:ascii="Myriad Pro" w:hAnsi="Myriad Pro" w:cs="Arial"/>
        <w:b/>
        <w:color w:val="595959"/>
        <w:spacing w:val="16"/>
        <w:sz w:val="16"/>
        <w:szCs w:val="16"/>
      </w:rPr>
    </w:pPr>
    <w:r w:rsidRPr="001A1132">
      <w:rPr>
        <w:rFonts w:ascii="Myriad Pro" w:hAnsi="Myriad Pro" w:cs="Arial"/>
        <w:b/>
        <w:color w:val="595959"/>
        <w:spacing w:val="16"/>
        <w:sz w:val="16"/>
        <w:szCs w:val="16"/>
      </w:rPr>
      <w:t xml:space="preserve">          KONTAKT PRO MÉDIA &gt; adam.dusek@NTM.CZ &gt; 220 399 166 &gt; 774 426</w:t>
    </w:r>
    <w:r>
      <w:rPr>
        <w:rFonts w:ascii="Myriad Pro" w:hAnsi="Myriad Pro" w:cs="Arial"/>
        <w:b/>
        <w:color w:val="595959"/>
        <w:spacing w:val="16"/>
        <w:sz w:val="16"/>
        <w:szCs w:val="16"/>
      </w:rPr>
      <w:t> </w:t>
    </w:r>
    <w:r w:rsidRPr="001A1132">
      <w:rPr>
        <w:rFonts w:ascii="Myriad Pro" w:hAnsi="Myriad Pro" w:cs="Arial"/>
        <w:b/>
        <w:color w:val="595959"/>
        <w:spacing w:val="16"/>
        <w:sz w:val="16"/>
        <w:szCs w:val="16"/>
      </w:rPr>
      <w:t>828</w:t>
    </w:r>
  </w:p>
  <w:p w:rsidR="00AD24AF" w:rsidRDefault="00AD24AF">
    <w:pPr>
      <w:pStyle w:val="Zhlav"/>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4AF"/>
    <w:rsid w:val="00020C84"/>
    <w:rsid w:val="003F0E64"/>
    <w:rsid w:val="0049215F"/>
    <w:rsid w:val="005F35E7"/>
    <w:rsid w:val="006465B3"/>
    <w:rsid w:val="00924BE8"/>
    <w:rsid w:val="00984452"/>
    <w:rsid w:val="00AD24AF"/>
    <w:rsid w:val="00B50A95"/>
    <w:rsid w:val="00B96D65"/>
    <w:rsid w:val="00DB1A34"/>
    <w:rsid w:val="00DB42B7"/>
    <w:rsid w:val="00DC465D"/>
    <w:rsid w:val="00F8473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49215F"/>
  </w:style>
  <w:style w:type="paragraph" w:styleId="Nadpis4">
    <w:name w:val="heading 4"/>
    <w:basedOn w:val="Normln"/>
    <w:next w:val="Normln"/>
    <w:link w:val="Nadpis4Char"/>
    <w:qFormat/>
    <w:rsid w:val="00AD24AF"/>
    <w:pPr>
      <w:keepNext/>
      <w:spacing w:after="0" w:line="360" w:lineRule="auto"/>
      <w:jc w:val="center"/>
      <w:outlineLvl w:val="3"/>
    </w:pPr>
    <w:rPr>
      <w:rFonts w:ascii="Bank Gothic Md AT" w:eastAsia="Times New Roman" w:hAnsi="Bank Gothic Md AT" w:cs="Times New Roman"/>
      <w:b/>
      <w:color w:val="008080"/>
      <w:sz w:val="48"/>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AD24AF"/>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D24AF"/>
  </w:style>
  <w:style w:type="paragraph" w:styleId="Zpat">
    <w:name w:val="footer"/>
    <w:basedOn w:val="Normln"/>
    <w:link w:val="ZpatChar"/>
    <w:uiPriority w:val="99"/>
    <w:unhideWhenUsed/>
    <w:rsid w:val="00AD24AF"/>
    <w:pPr>
      <w:tabs>
        <w:tab w:val="center" w:pos="4536"/>
        <w:tab w:val="right" w:pos="9072"/>
      </w:tabs>
      <w:spacing w:after="0" w:line="240" w:lineRule="auto"/>
    </w:pPr>
  </w:style>
  <w:style w:type="character" w:customStyle="1" w:styleId="ZpatChar">
    <w:name w:val="Zápatí Char"/>
    <w:basedOn w:val="Standardnpsmoodstavce"/>
    <w:link w:val="Zpat"/>
    <w:uiPriority w:val="99"/>
    <w:rsid w:val="00AD24AF"/>
  </w:style>
  <w:style w:type="character" w:customStyle="1" w:styleId="Nadpis4Char">
    <w:name w:val="Nadpis 4 Char"/>
    <w:basedOn w:val="Standardnpsmoodstavce"/>
    <w:link w:val="Nadpis4"/>
    <w:rsid w:val="00AD24AF"/>
    <w:rPr>
      <w:rFonts w:ascii="Bank Gothic Md AT" w:eastAsia="Times New Roman" w:hAnsi="Bank Gothic Md AT" w:cs="Times New Roman"/>
      <w:b/>
      <w:color w:val="008080"/>
      <w:sz w:val="48"/>
      <w:szCs w:val="20"/>
      <w:lang w:eastAsia="cs-CZ"/>
    </w:rPr>
  </w:style>
  <w:style w:type="paragraph" w:customStyle="1" w:styleId="tir">
    <w:name w:val="tiráž"/>
    <w:basedOn w:val="Normln"/>
    <w:rsid w:val="00AD24AF"/>
    <w:pPr>
      <w:widowControl w:val="0"/>
      <w:autoSpaceDE w:val="0"/>
      <w:autoSpaceDN w:val="0"/>
      <w:adjustRightInd w:val="0"/>
      <w:spacing w:after="0" w:line="240" w:lineRule="auto"/>
      <w:ind w:left="-38" w:right="-22"/>
      <w:jc w:val="both"/>
    </w:pPr>
    <w:rPr>
      <w:rFonts w:ascii="Euromode" w:eastAsia="Times New Roman" w:hAnsi="Euromode" w:cs="Times New Roman"/>
      <w:caps/>
      <w:color w:val="000000"/>
      <w:spacing w:val="10"/>
      <w:sz w:val="12"/>
      <w:szCs w:val="12"/>
      <w:lang w:eastAsia="cs-CZ"/>
    </w:rPr>
  </w:style>
  <w:style w:type="paragraph" w:styleId="Normlnweb">
    <w:name w:val="Normal (Web)"/>
    <w:basedOn w:val="Normln"/>
    <w:uiPriority w:val="99"/>
    <w:unhideWhenUsed/>
    <w:rsid w:val="00AD24AF"/>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Hypertextovodkaz">
    <w:name w:val="Hyperlink"/>
    <w:basedOn w:val="Standardnpsmoodstavce"/>
    <w:uiPriority w:val="99"/>
    <w:semiHidden/>
    <w:unhideWhenUsed/>
    <w:rsid w:val="0049215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49215F"/>
  </w:style>
  <w:style w:type="paragraph" w:styleId="Nadpis4">
    <w:name w:val="heading 4"/>
    <w:basedOn w:val="Normln"/>
    <w:next w:val="Normln"/>
    <w:link w:val="Nadpis4Char"/>
    <w:qFormat/>
    <w:rsid w:val="00AD24AF"/>
    <w:pPr>
      <w:keepNext/>
      <w:spacing w:after="0" w:line="360" w:lineRule="auto"/>
      <w:jc w:val="center"/>
      <w:outlineLvl w:val="3"/>
    </w:pPr>
    <w:rPr>
      <w:rFonts w:ascii="Bank Gothic Md AT" w:eastAsia="Times New Roman" w:hAnsi="Bank Gothic Md AT" w:cs="Times New Roman"/>
      <w:b/>
      <w:color w:val="008080"/>
      <w:sz w:val="48"/>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AD24AF"/>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D24AF"/>
  </w:style>
  <w:style w:type="paragraph" w:styleId="Zpat">
    <w:name w:val="footer"/>
    <w:basedOn w:val="Normln"/>
    <w:link w:val="ZpatChar"/>
    <w:uiPriority w:val="99"/>
    <w:unhideWhenUsed/>
    <w:rsid w:val="00AD24AF"/>
    <w:pPr>
      <w:tabs>
        <w:tab w:val="center" w:pos="4536"/>
        <w:tab w:val="right" w:pos="9072"/>
      </w:tabs>
      <w:spacing w:after="0" w:line="240" w:lineRule="auto"/>
    </w:pPr>
  </w:style>
  <w:style w:type="character" w:customStyle="1" w:styleId="ZpatChar">
    <w:name w:val="Zápatí Char"/>
    <w:basedOn w:val="Standardnpsmoodstavce"/>
    <w:link w:val="Zpat"/>
    <w:uiPriority w:val="99"/>
    <w:rsid w:val="00AD24AF"/>
  </w:style>
  <w:style w:type="character" w:customStyle="1" w:styleId="Nadpis4Char">
    <w:name w:val="Nadpis 4 Char"/>
    <w:basedOn w:val="Standardnpsmoodstavce"/>
    <w:link w:val="Nadpis4"/>
    <w:rsid w:val="00AD24AF"/>
    <w:rPr>
      <w:rFonts w:ascii="Bank Gothic Md AT" w:eastAsia="Times New Roman" w:hAnsi="Bank Gothic Md AT" w:cs="Times New Roman"/>
      <w:b/>
      <w:color w:val="008080"/>
      <w:sz w:val="48"/>
      <w:szCs w:val="20"/>
      <w:lang w:eastAsia="cs-CZ"/>
    </w:rPr>
  </w:style>
  <w:style w:type="paragraph" w:customStyle="1" w:styleId="tir">
    <w:name w:val="tiráž"/>
    <w:basedOn w:val="Normln"/>
    <w:rsid w:val="00AD24AF"/>
    <w:pPr>
      <w:widowControl w:val="0"/>
      <w:autoSpaceDE w:val="0"/>
      <w:autoSpaceDN w:val="0"/>
      <w:adjustRightInd w:val="0"/>
      <w:spacing w:after="0" w:line="240" w:lineRule="auto"/>
      <w:ind w:left="-38" w:right="-22"/>
      <w:jc w:val="both"/>
    </w:pPr>
    <w:rPr>
      <w:rFonts w:ascii="Euromode" w:eastAsia="Times New Roman" w:hAnsi="Euromode" w:cs="Times New Roman"/>
      <w:caps/>
      <w:color w:val="000000"/>
      <w:spacing w:val="10"/>
      <w:sz w:val="12"/>
      <w:szCs w:val="12"/>
      <w:lang w:eastAsia="cs-CZ"/>
    </w:rPr>
  </w:style>
  <w:style w:type="paragraph" w:styleId="Normlnweb">
    <w:name w:val="Normal (Web)"/>
    <w:basedOn w:val="Normln"/>
    <w:uiPriority w:val="99"/>
    <w:unhideWhenUsed/>
    <w:rsid w:val="00AD24AF"/>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Hypertextovodkaz">
    <w:name w:val="Hyperlink"/>
    <w:basedOn w:val="Standardnpsmoodstavce"/>
    <w:uiPriority w:val="99"/>
    <w:semiHidden/>
    <w:unhideWhenUsed/>
    <w:rsid w:val="0049215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50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dam.dusek@ntm.cz"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318</Words>
  <Characters>1877</Characters>
  <Application>Microsoft Office Word</Application>
  <DocSecurity>0</DocSecurity>
  <Lines>15</Lines>
  <Paragraphs>4</Paragraphs>
  <ScaleCrop>false</ScaleCrop>
  <HeadingPairs>
    <vt:vector size="2" baseType="variant">
      <vt:variant>
        <vt:lpstr>Název</vt:lpstr>
      </vt:variant>
      <vt:variant>
        <vt:i4>1</vt:i4>
      </vt:variant>
    </vt:vector>
  </HeadingPairs>
  <TitlesOfParts>
    <vt:vector size="1" baseType="lpstr">
      <vt:lpstr/>
    </vt:vector>
  </TitlesOfParts>
  <Company>NTM</Company>
  <LinksUpToDate>false</LinksUpToDate>
  <CharactersWithSpaces>2191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Dušek Adam</dc:creator>
  <cp:lastModifiedBy>Jana Dobisíková</cp:lastModifiedBy>
  <cp:revision>5</cp:revision>
  <cp:lastPrinted>2014-05-19T08:12:00Z</cp:lastPrinted>
  <dcterms:created xsi:type="dcterms:W3CDTF">2014-05-21T06:54:00Z</dcterms:created>
  <dcterms:modified xsi:type="dcterms:W3CDTF">2014-05-21T07:53:00Z</dcterms:modified>
</cp:coreProperties>
</file>