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30CE" w:rsidRPr="00E07D92" w:rsidRDefault="00B470D3" w:rsidP="00E07D92">
      <w:pPr>
        <w:jc w:val="center"/>
        <w:rPr>
          <w:rFonts w:ascii="Arial" w:hAnsi="Arial" w:cs="Arial"/>
          <w:b/>
          <w:sz w:val="24"/>
          <w:szCs w:val="30"/>
        </w:rPr>
      </w:pPr>
      <w:r w:rsidRPr="00091A8D">
        <w:rPr>
          <w:rFonts w:ascii="Arial" w:hAnsi="Arial" w:cs="Arial"/>
          <w:b/>
          <w:sz w:val="32"/>
          <w:szCs w:val="30"/>
        </w:rPr>
        <w:t>Národní</w:t>
      </w:r>
      <w:r w:rsidR="001472BA" w:rsidRPr="00091A8D">
        <w:rPr>
          <w:rFonts w:ascii="Arial" w:hAnsi="Arial" w:cs="Arial"/>
          <w:b/>
          <w:sz w:val="32"/>
          <w:szCs w:val="30"/>
        </w:rPr>
        <w:t xml:space="preserve"> technické muzeum </w:t>
      </w:r>
      <w:r w:rsidR="00FD1991" w:rsidRPr="00091A8D">
        <w:rPr>
          <w:rFonts w:ascii="Arial" w:hAnsi="Arial" w:cs="Arial"/>
          <w:b/>
          <w:sz w:val="32"/>
          <w:szCs w:val="30"/>
        </w:rPr>
        <w:t>zahajuje 2. návštěvnickou sezónu v Centru stavitelského dědictví Plasy</w:t>
      </w:r>
      <w:r w:rsidR="00E07D92">
        <w:rPr>
          <w:rFonts w:ascii="Arial" w:hAnsi="Arial" w:cs="Arial"/>
          <w:b/>
          <w:sz w:val="32"/>
          <w:szCs w:val="30"/>
        </w:rPr>
        <w:br/>
      </w:r>
    </w:p>
    <w:p w:rsidR="00FD1991" w:rsidRPr="00335D6F" w:rsidRDefault="00FD1991" w:rsidP="00335D6F">
      <w:pPr>
        <w:spacing w:before="100" w:beforeAutospacing="1" w:after="100" w:afterAutospacing="1" w:line="360" w:lineRule="auto"/>
        <w:jc w:val="both"/>
        <w:rPr>
          <w:rFonts w:ascii="Calibri" w:hAnsi="Calibri" w:cs="Arial"/>
          <w:b/>
          <w:bCs/>
          <w:sz w:val="24"/>
        </w:rPr>
      </w:pPr>
      <w:r w:rsidRPr="00335D6F">
        <w:rPr>
          <w:rFonts w:ascii="Calibri" w:hAnsi="Calibri" w:cs="Arial"/>
          <w:b/>
          <w:bCs/>
          <w:sz w:val="24"/>
        </w:rPr>
        <w:t>Centrum stavitelského dědictví Plasy Národního technického m</w:t>
      </w:r>
      <w:r w:rsidR="007430E3" w:rsidRPr="00335D6F">
        <w:rPr>
          <w:rFonts w:ascii="Calibri" w:hAnsi="Calibri" w:cs="Arial"/>
          <w:b/>
          <w:bCs/>
          <w:sz w:val="24"/>
        </w:rPr>
        <w:t>uzea má za sebou první rok</w:t>
      </w:r>
      <w:r w:rsidR="00225A39">
        <w:rPr>
          <w:rFonts w:ascii="Calibri" w:hAnsi="Calibri" w:cs="Arial"/>
          <w:b/>
          <w:bCs/>
          <w:sz w:val="24"/>
        </w:rPr>
        <w:t xml:space="preserve"> </w:t>
      </w:r>
      <w:r w:rsidR="0096368D">
        <w:rPr>
          <w:rFonts w:ascii="Calibri" w:hAnsi="Calibri" w:cs="Arial"/>
          <w:b/>
          <w:bCs/>
          <w:sz w:val="24"/>
        </w:rPr>
        <w:t xml:space="preserve">úspěšného </w:t>
      </w:r>
      <w:r w:rsidR="00225A39">
        <w:rPr>
          <w:rFonts w:ascii="Calibri" w:hAnsi="Calibri" w:cs="Arial"/>
          <w:b/>
          <w:bCs/>
          <w:sz w:val="24"/>
        </w:rPr>
        <w:t>fungování a</w:t>
      </w:r>
      <w:r w:rsidR="00AC54E5">
        <w:rPr>
          <w:rFonts w:ascii="Calibri" w:hAnsi="Calibri" w:cs="Arial"/>
          <w:b/>
          <w:bCs/>
          <w:sz w:val="24"/>
        </w:rPr>
        <w:t xml:space="preserve"> 18</w:t>
      </w:r>
      <w:r w:rsidRPr="00335D6F">
        <w:rPr>
          <w:rFonts w:ascii="Calibri" w:hAnsi="Calibri" w:cs="Arial"/>
          <w:b/>
          <w:bCs/>
          <w:sz w:val="24"/>
        </w:rPr>
        <w:t>. března 2017 zah</w:t>
      </w:r>
      <w:r w:rsidR="00A52D83" w:rsidRPr="00335D6F">
        <w:rPr>
          <w:rFonts w:ascii="Calibri" w:hAnsi="Calibri" w:cs="Arial"/>
          <w:b/>
          <w:bCs/>
          <w:sz w:val="24"/>
        </w:rPr>
        <w:t>ájilo</w:t>
      </w:r>
      <w:r w:rsidR="007430E3" w:rsidRPr="00335D6F">
        <w:rPr>
          <w:rFonts w:ascii="Calibri" w:hAnsi="Calibri" w:cs="Arial"/>
          <w:b/>
          <w:bCs/>
          <w:sz w:val="24"/>
        </w:rPr>
        <w:t xml:space="preserve"> druhou návštěvnickou sezónu.</w:t>
      </w:r>
      <w:r w:rsidR="00B57809" w:rsidRPr="00335D6F">
        <w:rPr>
          <w:rFonts w:ascii="Calibri" w:hAnsi="Calibri" w:cs="Arial"/>
          <w:b/>
          <w:bCs/>
          <w:sz w:val="24"/>
        </w:rPr>
        <w:t xml:space="preserve"> </w:t>
      </w:r>
      <w:r w:rsidR="00335D6F">
        <w:rPr>
          <w:rFonts w:ascii="Calibri" w:hAnsi="Calibri" w:cs="Arial"/>
          <w:b/>
          <w:bCs/>
          <w:sz w:val="24"/>
        </w:rPr>
        <w:t xml:space="preserve">Otevřena bude </w:t>
      </w:r>
      <w:r w:rsidR="00B57809" w:rsidRPr="00335D6F">
        <w:rPr>
          <w:rFonts w:ascii="Calibri" w:hAnsi="Calibri" w:cs="Arial"/>
          <w:b/>
          <w:bCs/>
          <w:sz w:val="24"/>
        </w:rPr>
        <w:t>nejen st</w:t>
      </w:r>
      <w:r w:rsidR="007430E3" w:rsidRPr="00335D6F">
        <w:rPr>
          <w:rFonts w:ascii="Calibri" w:hAnsi="Calibri" w:cs="Arial"/>
          <w:b/>
          <w:bCs/>
          <w:sz w:val="24"/>
        </w:rPr>
        <w:t>álá Expozice stavitelství, kterou</w:t>
      </w:r>
      <w:r w:rsidR="00B57809" w:rsidRPr="00335D6F">
        <w:rPr>
          <w:rFonts w:ascii="Calibri" w:hAnsi="Calibri" w:cs="Arial"/>
          <w:b/>
          <w:bCs/>
          <w:sz w:val="24"/>
        </w:rPr>
        <w:t xml:space="preserve"> </w:t>
      </w:r>
      <w:r w:rsidR="007862B1">
        <w:rPr>
          <w:rFonts w:ascii="Calibri" w:hAnsi="Calibri" w:cs="Arial"/>
          <w:b/>
          <w:bCs/>
          <w:sz w:val="24"/>
        </w:rPr>
        <w:t>během první sezóny</w:t>
      </w:r>
      <w:r w:rsidR="007430E3" w:rsidRPr="00335D6F">
        <w:rPr>
          <w:rFonts w:ascii="Calibri" w:hAnsi="Calibri" w:cs="Arial"/>
          <w:b/>
          <w:bCs/>
          <w:sz w:val="24"/>
        </w:rPr>
        <w:t xml:space="preserve"> zhlédlo celkem 24 427 návštěvníků</w:t>
      </w:r>
      <w:r w:rsidR="00B57809" w:rsidRPr="00335D6F">
        <w:rPr>
          <w:rFonts w:ascii="Calibri" w:hAnsi="Calibri" w:cs="Arial"/>
          <w:b/>
          <w:bCs/>
          <w:sz w:val="24"/>
        </w:rPr>
        <w:t xml:space="preserve">, ale </w:t>
      </w:r>
      <w:r w:rsidR="0062783E" w:rsidRPr="00335D6F">
        <w:rPr>
          <w:rFonts w:ascii="Calibri" w:hAnsi="Calibri" w:cs="Arial"/>
          <w:b/>
          <w:bCs/>
          <w:sz w:val="24"/>
        </w:rPr>
        <w:t xml:space="preserve">také nová výstava </w:t>
      </w:r>
      <w:r w:rsidRPr="00335D6F">
        <w:rPr>
          <w:rFonts w:ascii="Calibri" w:hAnsi="Calibri" w:cs="Arial"/>
          <w:b/>
          <w:bCs/>
          <w:sz w:val="24"/>
        </w:rPr>
        <w:t>Poklady v českých keramických obkladech.</w:t>
      </w:r>
    </w:p>
    <w:p w:rsidR="00FD1991" w:rsidRPr="00A52D83" w:rsidRDefault="00FD1991" w:rsidP="00335D6F">
      <w:pPr>
        <w:spacing w:before="100" w:beforeAutospacing="1" w:after="100" w:afterAutospacing="1" w:line="360" w:lineRule="auto"/>
        <w:jc w:val="both"/>
        <w:rPr>
          <w:rFonts w:ascii="Calibri" w:hAnsi="Calibri" w:cs="Arial"/>
          <w:sz w:val="24"/>
        </w:rPr>
      </w:pPr>
      <w:r w:rsidRPr="00A52D83">
        <w:rPr>
          <w:rFonts w:ascii="Calibri" w:hAnsi="Calibri" w:cs="Calibri"/>
          <w:bCs/>
          <w:sz w:val="24"/>
        </w:rPr>
        <w:t>Cen</w:t>
      </w:r>
      <w:r w:rsidR="00A52D83">
        <w:rPr>
          <w:rFonts w:ascii="Calibri" w:hAnsi="Calibri" w:cs="Calibri"/>
          <w:bCs/>
          <w:sz w:val="24"/>
        </w:rPr>
        <w:t>tru</w:t>
      </w:r>
      <w:r w:rsidR="00C621A7">
        <w:rPr>
          <w:rFonts w:ascii="Calibri" w:hAnsi="Calibri" w:cs="Calibri"/>
          <w:bCs/>
          <w:sz w:val="24"/>
        </w:rPr>
        <w:t>m</w:t>
      </w:r>
      <w:r w:rsidR="00A52D83">
        <w:rPr>
          <w:rFonts w:ascii="Calibri" w:hAnsi="Calibri" w:cs="Calibri"/>
          <w:bCs/>
          <w:sz w:val="24"/>
        </w:rPr>
        <w:t xml:space="preserve"> stavitelského dědictví</w:t>
      </w:r>
      <w:r w:rsidRPr="00A52D83">
        <w:rPr>
          <w:rFonts w:ascii="Calibri" w:hAnsi="Calibri" w:cs="Calibri"/>
          <w:bCs/>
          <w:sz w:val="24"/>
        </w:rPr>
        <w:t xml:space="preserve"> se stalo dalším vyhledávaným </w:t>
      </w:r>
      <w:r w:rsidR="007430E3" w:rsidRPr="00A52D83">
        <w:rPr>
          <w:rFonts w:ascii="Calibri" w:hAnsi="Calibri" w:cs="Calibri"/>
          <w:bCs/>
          <w:sz w:val="24"/>
        </w:rPr>
        <w:t xml:space="preserve">návštěvnickým </w:t>
      </w:r>
      <w:r w:rsidRPr="00A52D83">
        <w:rPr>
          <w:rFonts w:ascii="Calibri" w:hAnsi="Calibri" w:cs="Calibri"/>
          <w:bCs/>
          <w:sz w:val="24"/>
        </w:rPr>
        <w:t xml:space="preserve">cílem Plzeňského kraje. V malebném údolí řeky Střely v bývalých hospodářských objektech plaského kláštera představuje návštěvníkům </w:t>
      </w:r>
      <w:r w:rsidRPr="00A52D83">
        <w:rPr>
          <w:rFonts w:ascii="Calibri" w:hAnsi="Calibri" w:cs="Arial"/>
          <w:bCs/>
          <w:sz w:val="24"/>
        </w:rPr>
        <w:t xml:space="preserve">stavební historii a tradiční stavitelství </w:t>
      </w:r>
      <w:r w:rsidR="0070186F">
        <w:rPr>
          <w:rFonts w:ascii="Calibri" w:hAnsi="Calibri" w:cs="Arial"/>
          <w:bCs/>
          <w:sz w:val="24"/>
        </w:rPr>
        <w:br/>
      </w:r>
      <w:r w:rsidR="00335D6F">
        <w:rPr>
          <w:rFonts w:ascii="Calibri" w:hAnsi="Calibri" w:cs="Arial"/>
          <w:bCs/>
          <w:sz w:val="24"/>
        </w:rPr>
        <w:t>od středověku do současnosti. V</w:t>
      </w:r>
      <w:r w:rsidRPr="00A52D83">
        <w:rPr>
          <w:rFonts w:ascii="Calibri" w:hAnsi="Calibri" w:cs="Arial"/>
          <w:bCs/>
          <w:sz w:val="24"/>
        </w:rPr>
        <w:t> prostorách někdejšího pivovaru</w:t>
      </w:r>
      <w:r w:rsidR="00D554DC" w:rsidRPr="00A52D83">
        <w:rPr>
          <w:rFonts w:ascii="Calibri" w:hAnsi="Calibri" w:cs="Arial"/>
          <w:bCs/>
          <w:sz w:val="24"/>
        </w:rPr>
        <w:t xml:space="preserve"> v Expozici stavitelství</w:t>
      </w:r>
      <w:r w:rsidRPr="00A52D83">
        <w:rPr>
          <w:rFonts w:ascii="Calibri" w:hAnsi="Calibri" w:cs="Arial"/>
          <w:bCs/>
          <w:sz w:val="24"/>
        </w:rPr>
        <w:t xml:space="preserve"> </w:t>
      </w:r>
      <w:r w:rsidR="0070186F">
        <w:rPr>
          <w:rFonts w:ascii="Calibri" w:hAnsi="Calibri" w:cs="Arial"/>
          <w:bCs/>
          <w:sz w:val="24"/>
        </w:rPr>
        <w:br/>
      </w:r>
      <w:bookmarkStart w:id="0" w:name="_GoBack"/>
      <w:bookmarkEnd w:id="0"/>
      <w:r w:rsidRPr="00A52D83">
        <w:rPr>
          <w:rFonts w:ascii="Calibri" w:hAnsi="Calibri" w:cs="Arial"/>
          <w:bCs/>
          <w:sz w:val="24"/>
        </w:rPr>
        <w:t xml:space="preserve">se propojuje poctivé tradiční řemeslo a unikátní sbírkové předměty s novými technologiemi </w:t>
      </w:r>
      <w:r w:rsidR="0070186F">
        <w:rPr>
          <w:rFonts w:ascii="Calibri" w:hAnsi="Calibri" w:cs="Arial"/>
          <w:bCs/>
          <w:sz w:val="24"/>
        </w:rPr>
        <w:br/>
      </w:r>
      <w:r w:rsidRPr="00A52D83">
        <w:rPr>
          <w:rFonts w:ascii="Calibri" w:hAnsi="Calibri" w:cs="Arial"/>
          <w:bCs/>
          <w:sz w:val="24"/>
        </w:rPr>
        <w:t xml:space="preserve">a prvky strohé industriální architektury. Množství návštěvníků a jejich spokojenost potvrzuje, že </w:t>
      </w:r>
      <w:r w:rsidRPr="00A52D83">
        <w:rPr>
          <w:rFonts w:ascii="Calibri" w:hAnsi="Calibri" w:cs="Arial"/>
          <w:sz w:val="24"/>
        </w:rPr>
        <w:t xml:space="preserve">nejvyšší ocenění v prestižní </w:t>
      </w:r>
      <w:r w:rsidR="007862B1">
        <w:rPr>
          <w:rFonts w:ascii="Calibri" w:hAnsi="Calibri" w:cs="Arial"/>
          <w:sz w:val="24"/>
        </w:rPr>
        <w:t>N</w:t>
      </w:r>
      <w:r w:rsidR="007430E3" w:rsidRPr="00A52D83">
        <w:rPr>
          <w:rFonts w:ascii="Calibri" w:hAnsi="Calibri" w:cs="Arial"/>
          <w:sz w:val="24"/>
        </w:rPr>
        <w:t xml:space="preserve">árodní </w:t>
      </w:r>
      <w:r w:rsidRPr="00A52D83">
        <w:rPr>
          <w:rFonts w:ascii="Calibri" w:hAnsi="Calibri" w:cs="Arial"/>
          <w:sz w:val="24"/>
        </w:rPr>
        <w:t xml:space="preserve">soutěži </w:t>
      </w:r>
      <w:r w:rsidR="007430E3" w:rsidRPr="00A52D83">
        <w:rPr>
          <w:rFonts w:ascii="Calibri" w:hAnsi="Calibri" w:cs="Arial"/>
          <w:sz w:val="24"/>
        </w:rPr>
        <w:t xml:space="preserve">muzeí </w:t>
      </w:r>
      <w:r w:rsidRPr="00A52D83">
        <w:rPr>
          <w:rFonts w:ascii="Calibri" w:hAnsi="Calibri" w:cs="Arial"/>
          <w:sz w:val="24"/>
        </w:rPr>
        <w:t xml:space="preserve">Gloria </w:t>
      </w:r>
      <w:proofErr w:type="spellStart"/>
      <w:r w:rsidR="007862B1">
        <w:rPr>
          <w:rFonts w:ascii="Calibri" w:hAnsi="Calibri" w:cs="Arial"/>
          <w:sz w:val="24"/>
        </w:rPr>
        <w:t>m</w:t>
      </w:r>
      <w:r w:rsidRPr="00A52D83">
        <w:rPr>
          <w:rFonts w:ascii="Calibri" w:hAnsi="Calibri" w:cs="Arial"/>
          <w:sz w:val="24"/>
        </w:rPr>
        <w:t>usaealis</w:t>
      </w:r>
      <w:proofErr w:type="spellEnd"/>
      <w:r w:rsidRPr="00A52D83">
        <w:rPr>
          <w:rFonts w:ascii="Calibri" w:hAnsi="Calibri" w:cs="Arial"/>
          <w:sz w:val="24"/>
        </w:rPr>
        <w:t xml:space="preserve"> v kategorii Muzejní počin roku 2015, které Národní technické muzeum za vytvoření Centra stavitelského dědictví získalo, bylo zasloužené. </w:t>
      </w:r>
    </w:p>
    <w:p w:rsidR="00FD1991" w:rsidRPr="00A52D83" w:rsidRDefault="00FD1991" w:rsidP="00335D6F">
      <w:pPr>
        <w:spacing w:before="100" w:beforeAutospacing="1" w:after="100" w:afterAutospacing="1" w:line="360" w:lineRule="auto"/>
        <w:jc w:val="both"/>
        <w:rPr>
          <w:rFonts w:ascii="Calibri" w:hAnsi="Calibri" w:cs="Arial"/>
          <w:sz w:val="24"/>
        </w:rPr>
      </w:pPr>
      <w:r w:rsidRPr="00A52D83">
        <w:rPr>
          <w:rFonts w:ascii="Calibri" w:hAnsi="Calibri" w:cs="Arial"/>
          <w:sz w:val="24"/>
        </w:rPr>
        <w:t>„</w:t>
      </w:r>
      <w:r w:rsidRPr="00A52D83">
        <w:rPr>
          <w:rFonts w:ascii="Calibri" w:hAnsi="Calibri" w:cs="Arial"/>
          <w:i/>
          <w:sz w:val="24"/>
        </w:rPr>
        <w:t xml:space="preserve">Zájem a uznání odborné veřejnosti je pro nás velice důležitý,“ </w:t>
      </w:r>
      <w:r w:rsidRPr="00A52D83">
        <w:rPr>
          <w:rFonts w:ascii="Calibri" w:hAnsi="Calibri" w:cs="Arial"/>
          <w:sz w:val="24"/>
        </w:rPr>
        <w:t xml:space="preserve">říká vedoucí Centra stavitelského dědictví </w:t>
      </w:r>
      <w:r w:rsidR="00D554DC" w:rsidRPr="00A52D83">
        <w:rPr>
          <w:rFonts w:ascii="Calibri" w:hAnsi="Calibri" w:cs="Arial"/>
          <w:sz w:val="24"/>
        </w:rPr>
        <w:t xml:space="preserve">NTM </w:t>
      </w:r>
      <w:r w:rsidRPr="00A52D83">
        <w:rPr>
          <w:rFonts w:ascii="Calibri" w:hAnsi="Calibri" w:cs="Arial"/>
          <w:sz w:val="24"/>
        </w:rPr>
        <w:t>Pavel Kodera</w:t>
      </w:r>
      <w:r w:rsidRPr="00A52D83">
        <w:rPr>
          <w:rFonts w:ascii="Calibri" w:hAnsi="Calibri" w:cs="Arial"/>
          <w:i/>
          <w:sz w:val="24"/>
        </w:rPr>
        <w:t>. „Velmi povzbudivé jsou pro nás ale také pozitivní ohlasy návštěvníků, kteří k nám zavítají, aniž by je stavitelství nějak více přitahovalo. Setkali jsme se s celou řadou lidí, kteří od nás odcházejí překvapeni a nadšeni tím, jak může být stavitelství zajímavé a oslovující.“</w:t>
      </w:r>
    </w:p>
    <w:p w:rsidR="00FD1991" w:rsidRDefault="00FD1991" w:rsidP="00335D6F">
      <w:pPr>
        <w:spacing w:before="100" w:beforeAutospacing="1" w:after="100" w:afterAutospacing="1" w:line="360" w:lineRule="auto"/>
        <w:jc w:val="both"/>
        <w:rPr>
          <w:rFonts w:ascii="Calibri" w:hAnsi="Calibri" w:cs="Arial"/>
          <w:bCs/>
          <w:sz w:val="24"/>
        </w:rPr>
      </w:pPr>
      <w:r w:rsidRPr="00A52D83">
        <w:rPr>
          <w:rFonts w:ascii="Calibri" w:hAnsi="Calibri" w:cs="Arial"/>
          <w:sz w:val="24"/>
        </w:rPr>
        <w:t xml:space="preserve">V roce 2017 plánuje </w:t>
      </w:r>
      <w:r w:rsidRPr="00A52D83">
        <w:rPr>
          <w:rFonts w:ascii="Calibri" w:hAnsi="Calibri" w:cs="Calibri"/>
          <w:bCs/>
          <w:sz w:val="24"/>
        </w:rPr>
        <w:t xml:space="preserve">Národní technické muzeum v Centru stavitelského dědictví Plasy otevřít dvě nové výstavy. První, s názvem </w:t>
      </w:r>
      <w:r w:rsidRPr="00335D6F">
        <w:rPr>
          <w:rFonts w:ascii="Calibri" w:hAnsi="Calibri" w:cs="Calibri"/>
          <w:bCs/>
          <w:sz w:val="24"/>
        </w:rPr>
        <w:t>Poklady v českých keramických obkladech</w:t>
      </w:r>
      <w:r w:rsidRPr="00A52D83">
        <w:rPr>
          <w:rFonts w:ascii="Calibri" w:hAnsi="Calibri" w:cs="Calibri"/>
          <w:bCs/>
          <w:sz w:val="24"/>
        </w:rPr>
        <w:t>, bude veřejnost</w:t>
      </w:r>
      <w:r w:rsidR="007862B1">
        <w:rPr>
          <w:rFonts w:ascii="Calibri" w:hAnsi="Calibri" w:cs="Calibri"/>
          <w:bCs/>
          <w:sz w:val="24"/>
        </w:rPr>
        <w:t>i přístupná od 19. března, druhou, věnovanou</w:t>
      </w:r>
      <w:r w:rsidRPr="00A52D83">
        <w:rPr>
          <w:rFonts w:ascii="Calibri" w:hAnsi="Calibri" w:cs="Calibri"/>
          <w:bCs/>
          <w:sz w:val="24"/>
        </w:rPr>
        <w:t xml:space="preserve"> českému vynálezci a vlastenci </w:t>
      </w:r>
      <w:r w:rsidR="00F46B5A" w:rsidRPr="00A52D83">
        <w:rPr>
          <w:rFonts w:ascii="Calibri" w:hAnsi="Calibri" w:cs="Calibri"/>
          <w:bCs/>
          <w:sz w:val="24"/>
        </w:rPr>
        <w:t xml:space="preserve">Ludvíku Očenáškovi, </w:t>
      </w:r>
      <w:r w:rsidR="007862B1">
        <w:rPr>
          <w:rFonts w:ascii="Calibri" w:hAnsi="Calibri" w:cs="Calibri"/>
          <w:bCs/>
          <w:sz w:val="24"/>
        </w:rPr>
        <w:t>mohou zájemci navštívit</w:t>
      </w:r>
      <w:r w:rsidR="00F46B5A" w:rsidRPr="00A52D83">
        <w:rPr>
          <w:rFonts w:ascii="Calibri" w:hAnsi="Calibri" w:cs="Calibri"/>
          <w:bCs/>
          <w:sz w:val="24"/>
        </w:rPr>
        <w:t xml:space="preserve"> od </w:t>
      </w:r>
      <w:r w:rsidR="007862B1">
        <w:rPr>
          <w:rFonts w:ascii="Calibri" w:hAnsi="Calibri" w:cs="Calibri"/>
          <w:bCs/>
          <w:sz w:val="24"/>
        </w:rPr>
        <w:t>14</w:t>
      </w:r>
      <w:r w:rsidRPr="00A52D83">
        <w:rPr>
          <w:rFonts w:ascii="Calibri" w:hAnsi="Calibri" w:cs="Calibri"/>
          <w:bCs/>
          <w:sz w:val="24"/>
        </w:rPr>
        <w:t xml:space="preserve">. května. Kromě toho </w:t>
      </w:r>
      <w:r w:rsidR="00372A94" w:rsidRPr="00A52D83">
        <w:rPr>
          <w:rFonts w:ascii="Calibri" w:hAnsi="Calibri" w:cs="Calibri"/>
          <w:bCs/>
          <w:sz w:val="24"/>
        </w:rPr>
        <w:t xml:space="preserve">v létě na </w:t>
      </w:r>
      <w:r w:rsidRPr="00A52D83">
        <w:rPr>
          <w:rFonts w:ascii="Calibri" w:hAnsi="Calibri" w:cs="Calibri"/>
          <w:bCs/>
          <w:sz w:val="24"/>
        </w:rPr>
        <w:t xml:space="preserve">návštěvníky </w:t>
      </w:r>
      <w:r w:rsidR="00372A94" w:rsidRPr="00A52D83">
        <w:rPr>
          <w:rFonts w:ascii="Calibri" w:hAnsi="Calibri" w:cs="Calibri"/>
          <w:bCs/>
          <w:sz w:val="24"/>
        </w:rPr>
        <w:t xml:space="preserve">čeká </w:t>
      </w:r>
      <w:r w:rsidRPr="00A52D83">
        <w:rPr>
          <w:rFonts w:ascii="Calibri" w:hAnsi="Calibri" w:cs="Calibri"/>
          <w:bCs/>
          <w:sz w:val="24"/>
        </w:rPr>
        <w:t xml:space="preserve">zpřístupnění Dvora stavebních řemesel a řada </w:t>
      </w:r>
      <w:r w:rsidRPr="00A52D83">
        <w:rPr>
          <w:rFonts w:ascii="Calibri" w:hAnsi="Calibri" w:cs="Arial"/>
          <w:bCs/>
          <w:sz w:val="24"/>
        </w:rPr>
        <w:t>tematicky zaměřených workshopů.</w:t>
      </w:r>
      <w:r w:rsidR="007862B1">
        <w:rPr>
          <w:rFonts w:ascii="Calibri" w:hAnsi="Calibri" w:cs="Arial"/>
          <w:bCs/>
          <w:sz w:val="24"/>
        </w:rPr>
        <w:t xml:space="preserve"> </w:t>
      </w:r>
    </w:p>
    <w:p w:rsidR="00335D6F" w:rsidRPr="007862B1" w:rsidRDefault="007862B1" w:rsidP="007862B1">
      <w:pPr>
        <w:spacing w:before="100" w:beforeAutospacing="1" w:after="100" w:afterAutospacing="1" w:line="360" w:lineRule="auto"/>
        <w:jc w:val="both"/>
        <w:rPr>
          <w:rFonts w:ascii="Calibri" w:hAnsi="Calibri" w:cs="Arial"/>
          <w:bCs/>
          <w:sz w:val="24"/>
        </w:rPr>
      </w:pPr>
      <w:r>
        <w:rPr>
          <w:rFonts w:ascii="Calibri" w:hAnsi="Calibri" w:cs="Arial"/>
          <w:bCs/>
          <w:sz w:val="24"/>
        </w:rPr>
        <w:t>Bližší informace návštěvníci naleznou na www.muzeum-plasy.cz.</w:t>
      </w:r>
    </w:p>
    <w:p w:rsidR="00FD1991" w:rsidRPr="00335D6F" w:rsidRDefault="00D554DC" w:rsidP="00091A8D">
      <w:pPr>
        <w:spacing w:before="100" w:beforeAutospacing="1" w:after="100" w:afterAutospacing="1" w:line="360" w:lineRule="auto"/>
        <w:rPr>
          <w:rFonts w:ascii="Calibri" w:hAnsi="Calibri" w:cs="Calibri"/>
          <w:b/>
          <w:bCs/>
          <w:sz w:val="24"/>
        </w:rPr>
      </w:pPr>
      <w:r w:rsidRPr="00335D6F">
        <w:rPr>
          <w:rFonts w:ascii="Calibri" w:hAnsi="Calibri" w:cs="Calibri"/>
          <w:b/>
          <w:bCs/>
          <w:sz w:val="24"/>
        </w:rPr>
        <w:lastRenderedPageBreak/>
        <w:t xml:space="preserve">Výstava </w:t>
      </w:r>
      <w:r w:rsidR="00FD1991" w:rsidRPr="00335D6F">
        <w:rPr>
          <w:rFonts w:ascii="Calibri" w:hAnsi="Calibri" w:cs="Calibri"/>
          <w:b/>
          <w:bCs/>
          <w:sz w:val="24"/>
        </w:rPr>
        <w:t>Poklady v českých keramických obkladech</w:t>
      </w:r>
    </w:p>
    <w:p w:rsidR="00D554DC" w:rsidRPr="00335D6F" w:rsidRDefault="00FD1991" w:rsidP="00335D6F">
      <w:pPr>
        <w:spacing w:before="100" w:beforeAutospacing="1" w:after="100" w:afterAutospacing="1" w:line="360" w:lineRule="auto"/>
        <w:jc w:val="both"/>
        <w:rPr>
          <w:rFonts w:ascii="Calibri" w:hAnsi="Calibri" w:cs="Calibri"/>
          <w:iCs/>
          <w:sz w:val="24"/>
          <w:lang w:eastAsia="cs-CZ"/>
        </w:rPr>
      </w:pPr>
      <w:r w:rsidRPr="00335D6F">
        <w:rPr>
          <w:rFonts w:ascii="Calibri" w:hAnsi="Calibri" w:cs="Calibri"/>
          <w:iCs/>
          <w:sz w:val="24"/>
          <w:lang w:eastAsia="cs-CZ"/>
        </w:rPr>
        <w:t>V neděli 19. března 2017 otevře Národní technické muzeum v prostorách</w:t>
      </w:r>
      <w:r w:rsidR="00C621A7">
        <w:rPr>
          <w:rFonts w:ascii="Calibri" w:hAnsi="Calibri" w:cs="Calibri"/>
          <w:iCs/>
          <w:sz w:val="24"/>
          <w:lang w:eastAsia="cs-CZ"/>
        </w:rPr>
        <w:t xml:space="preserve"> Centra stavitelského dědictví Plasy</w:t>
      </w:r>
      <w:r w:rsidRPr="00335D6F">
        <w:rPr>
          <w:rFonts w:ascii="Calibri" w:hAnsi="Calibri" w:cs="Calibri"/>
          <w:iCs/>
          <w:sz w:val="24"/>
          <w:lang w:eastAsia="cs-CZ"/>
        </w:rPr>
        <w:t xml:space="preserve"> </w:t>
      </w:r>
      <w:r w:rsidR="007862B1">
        <w:rPr>
          <w:rFonts w:ascii="Calibri" w:hAnsi="Calibri" w:cs="Calibri"/>
          <w:iCs/>
          <w:sz w:val="24"/>
          <w:lang w:eastAsia="cs-CZ"/>
        </w:rPr>
        <w:t xml:space="preserve">pro veřejnost </w:t>
      </w:r>
      <w:r w:rsidRPr="00335D6F">
        <w:rPr>
          <w:rFonts w:ascii="Calibri" w:hAnsi="Calibri" w:cs="Calibri"/>
          <w:iCs/>
          <w:sz w:val="24"/>
          <w:lang w:eastAsia="cs-CZ"/>
        </w:rPr>
        <w:t>novou výstavu věnovanou tradici českých keramických obkladů.</w:t>
      </w:r>
      <w:r w:rsidR="00D554DC" w:rsidRPr="00335D6F">
        <w:rPr>
          <w:rFonts w:ascii="Calibri" w:hAnsi="Calibri" w:cs="Calibri"/>
          <w:iCs/>
          <w:sz w:val="24"/>
          <w:lang w:eastAsia="cs-CZ"/>
        </w:rPr>
        <w:t xml:space="preserve"> </w:t>
      </w:r>
    </w:p>
    <w:p w:rsidR="00FD1991" w:rsidRPr="00335D6F" w:rsidRDefault="00FD1991" w:rsidP="00335D6F">
      <w:pPr>
        <w:spacing w:before="100" w:beforeAutospacing="1" w:after="100" w:afterAutospacing="1" w:line="360" w:lineRule="auto"/>
        <w:jc w:val="both"/>
        <w:rPr>
          <w:rFonts w:ascii="Calibri" w:hAnsi="Calibri" w:cs="Calibri"/>
          <w:iCs/>
          <w:sz w:val="24"/>
          <w:lang w:eastAsia="cs-CZ"/>
        </w:rPr>
      </w:pPr>
      <w:r w:rsidRPr="00335D6F">
        <w:rPr>
          <w:rFonts w:ascii="Calibri" w:hAnsi="Calibri" w:cs="Calibri"/>
          <w:iCs/>
          <w:sz w:val="24"/>
          <w:lang w:eastAsia="cs-CZ"/>
        </w:rPr>
        <w:t xml:space="preserve">Keramické obkladové materiály mají na našem území bohatou historii. </w:t>
      </w:r>
      <w:r w:rsidR="00C621A7">
        <w:rPr>
          <w:rFonts w:ascii="Calibri" w:hAnsi="Calibri" w:cs="Calibri"/>
          <w:iCs/>
          <w:sz w:val="24"/>
          <w:lang w:eastAsia="cs-CZ"/>
        </w:rPr>
        <w:t>Nejstarším vystaveným exponátem</w:t>
      </w:r>
      <w:r w:rsidRPr="00335D6F">
        <w:rPr>
          <w:rFonts w:ascii="Calibri" w:hAnsi="Calibri" w:cs="Calibri"/>
          <w:iCs/>
          <w:sz w:val="24"/>
          <w:lang w:eastAsia="cs-CZ"/>
        </w:rPr>
        <w:t xml:space="preserve"> je raně gotická dlažba, která se našla přímo v Plasích při archeologickém výzkumu zdejšího cisterciáckého kláštera. Průmyslová velkoprodukce keramických obkladů u nás začala koncem 19. století. Vzniklo zde </w:t>
      </w:r>
      <w:r w:rsidRPr="00335D6F">
        <w:rPr>
          <w:rFonts w:ascii="Calibri" w:hAnsi="Calibri" w:cs="Calibri"/>
          <w:sz w:val="24"/>
        </w:rPr>
        <w:t xml:space="preserve">mnoho menších továren na výrobu dlaždic a obkladaček. </w:t>
      </w:r>
      <w:r w:rsidRPr="00335D6F">
        <w:rPr>
          <w:rFonts w:ascii="Calibri" w:hAnsi="Calibri" w:cs="Calibri"/>
          <w:iCs/>
          <w:sz w:val="24"/>
          <w:lang w:eastAsia="cs-CZ"/>
        </w:rPr>
        <w:t xml:space="preserve">Poměrně záhy se do popředí dostaly </w:t>
      </w:r>
      <w:r w:rsidRPr="00335D6F">
        <w:rPr>
          <w:rFonts w:ascii="Calibri" w:hAnsi="Calibri" w:cs="Calibri"/>
          <w:sz w:val="24"/>
        </w:rPr>
        <w:t>tři české továrny na keramiku v Rakovníku, Chlumčanech a Horní Bříze, které se do budoucna staly výraznými světovými producenty udávajícími všeobecné trendy.</w:t>
      </w:r>
    </w:p>
    <w:p w:rsidR="00FD1991" w:rsidRPr="00335D6F" w:rsidRDefault="00FD1991" w:rsidP="00335D6F">
      <w:pPr>
        <w:spacing w:before="100" w:beforeAutospacing="1" w:after="100" w:afterAutospacing="1" w:line="360" w:lineRule="auto"/>
        <w:jc w:val="both"/>
        <w:rPr>
          <w:rFonts w:ascii="Calibri" w:hAnsi="Calibri" w:cs="Calibri"/>
          <w:iCs/>
          <w:sz w:val="24"/>
          <w:lang w:eastAsia="cs-CZ"/>
        </w:rPr>
      </w:pPr>
      <w:r w:rsidRPr="00335D6F">
        <w:rPr>
          <w:rFonts w:ascii="Calibri" w:hAnsi="Calibri" w:cs="Calibri"/>
          <w:iCs/>
          <w:sz w:val="24"/>
          <w:lang w:eastAsia="cs-CZ"/>
        </w:rPr>
        <w:t>„</w:t>
      </w:r>
      <w:r w:rsidRPr="00335D6F">
        <w:rPr>
          <w:rFonts w:ascii="Calibri" w:hAnsi="Calibri" w:cs="Calibri"/>
          <w:i/>
          <w:iCs/>
          <w:sz w:val="24"/>
          <w:lang w:eastAsia="cs-CZ"/>
        </w:rPr>
        <w:t>Zajímavé je</w:t>
      </w:r>
      <w:r w:rsidRPr="00335D6F">
        <w:rPr>
          <w:rFonts w:ascii="Calibri" w:hAnsi="Calibri" w:cs="Calibri"/>
          <w:iCs/>
          <w:sz w:val="24"/>
          <w:lang w:eastAsia="cs-CZ"/>
        </w:rPr>
        <w:t>,“ uvádí Jakub Chaloupka, kurátor výstavy, „</w:t>
      </w:r>
      <w:r w:rsidRPr="00335D6F">
        <w:rPr>
          <w:rFonts w:ascii="Calibri" w:hAnsi="Calibri" w:cs="Calibri"/>
          <w:i/>
          <w:iCs/>
          <w:sz w:val="24"/>
          <w:lang w:eastAsia="cs-CZ"/>
        </w:rPr>
        <w:t>že k rozvoji keramické výroby na Plzeňsku a Rakovnicku došlo vlastně nedopatřením. Původním záměrem v těchto lokalitách byla těžba uhlí, ale to se buď nenašlo v dostatečném množství, nebo jeho těžbu komplikovala hladina spodní vody a záplavy. Místo uhlí se však našla vydatná ložiska kaolinu a lupku. A na rozvoj keramické výroby bylo zaděláno.</w:t>
      </w:r>
      <w:r w:rsidRPr="00335D6F">
        <w:rPr>
          <w:rFonts w:ascii="Calibri" w:hAnsi="Calibri" w:cs="Calibri"/>
          <w:iCs/>
          <w:sz w:val="24"/>
          <w:lang w:eastAsia="cs-CZ"/>
        </w:rPr>
        <w:t>“</w:t>
      </w:r>
    </w:p>
    <w:p w:rsidR="00FD1991" w:rsidRPr="00335D6F" w:rsidRDefault="00FD1991" w:rsidP="00335D6F">
      <w:pPr>
        <w:spacing w:before="100" w:beforeAutospacing="1" w:after="100" w:afterAutospacing="1" w:line="360" w:lineRule="auto"/>
        <w:jc w:val="both"/>
        <w:rPr>
          <w:rFonts w:ascii="Calibri" w:hAnsi="Calibri" w:cs="Calibri"/>
          <w:iCs/>
          <w:sz w:val="24"/>
          <w:lang w:eastAsia="cs-CZ"/>
        </w:rPr>
      </w:pPr>
      <w:r w:rsidRPr="00335D6F">
        <w:rPr>
          <w:rFonts w:ascii="Calibri" w:hAnsi="Calibri" w:cs="Calibri"/>
          <w:iCs/>
          <w:sz w:val="24"/>
          <w:lang w:eastAsia="cs-CZ"/>
        </w:rPr>
        <w:t xml:space="preserve">Výstava s přiléhavým názvem Poklady v českých keramických obkladech ukazuje vývoj keramických obkladaček a dlaždic na produkci zejména tří výše uvedených továren. Návštěvník bude mít možnost seznámit se s výrobními procesy a technikami v minulosti, </w:t>
      </w:r>
      <w:r w:rsidR="0070186F">
        <w:rPr>
          <w:rFonts w:ascii="Calibri" w:hAnsi="Calibri" w:cs="Calibri"/>
          <w:iCs/>
          <w:sz w:val="24"/>
          <w:lang w:eastAsia="cs-CZ"/>
        </w:rPr>
        <w:br/>
      </w:r>
      <w:r w:rsidRPr="00335D6F">
        <w:rPr>
          <w:rFonts w:ascii="Calibri" w:hAnsi="Calibri" w:cs="Calibri"/>
          <w:iCs/>
          <w:sz w:val="24"/>
          <w:lang w:eastAsia="cs-CZ"/>
        </w:rPr>
        <w:t xml:space="preserve">ale i s dobovými módními trendy a dalšími vlivy, které se rychle odrážely v designu jak obkladů, tak i dlažeb. Autoři výstavy pamatovali i na dětské návštěvníky. Ti si v tzv. kreativních zónách budou moci vyzkoušet svou zručnost a nápaditost při tvoření různých mozaik a </w:t>
      </w:r>
      <w:proofErr w:type="spellStart"/>
      <w:r w:rsidRPr="00335D6F">
        <w:rPr>
          <w:rFonts w:ascii="Calibri" w:hAnsi="Calibri" w:cs="Calibri"/>
          <w:iCs/>
          <w:sz w:val="24"/>
          <w:lang w:eastAsia="cs-CZ"/>
        </w:rPr>
        <w:t>tangramů</w:t>
      </w:r>
      <w:proofErr w:type="spellEnd"/>
      <w:r w:rsidRPr="00335D6F">
        <w:rPr>
          <w:rFonts w:ascii="Calibri" w:hAnsi="Calibri" w:cs="Calibri"/>
          <w:iCs/>
          <w:sz w:val="24"/>
          <w:lang w:eastAsia="cs-CZ"/>
        </w:rPr>
        <w:t>.</w:t>
      </w:r>
      <w:r w:rsidR="00D554DC" w:rsidRPr="00335D6F">
        <w:rPr>
          <w:rFonts w:ascii="Calibri" w:hAnsi="Calibri" w:cs="Calibri"/>
          <w:iCs/>
          <w:sz w:val="24"/>
          <w:lang w:eastAsia="cs-CZ"/>
        </w:rPr>
        <w:t xml:space="preserve"> </w:t>
      </w:r>
      <w:r w:rsidR="00372A94" w:rsidRPr="00335D6F">
        <w:rPr>
          <w:rFonts w:ascii="Calibri" w:hAnsi="Calibri" w:cs="Calibri"/>
          <w:iCs/>
          <w:sz w:val="24"/>
          <w:lang w:eastAsia="cs-CZ"/>
        </w:rPr>
        <w:t xml:space="preserve">Výstava vznikla </w:t>
      </w:r>
      <w:r w:rsidRPr="00335D6F">
        <w:rPr>
          <w:rFonts w:ascii="Calibri" w:hAnsi="Calibri" w:cs="Calibri"/>
          <w:iCs/>
          <w:sz w:val="24"/>
          <w:lang w:eastAsia="cs-CZ"/>
        </w:rPr>
        <w:t xml:space="preserve">v přímé spolupráci se společností </w:t>
      </w:r>
      <w:proofErr w:type="spellStart"/>
      <w:r w:rsidRPr="00335D6F">
        <w:rPr>
          <w:rFonts w:ascii="Calibri" w:hAnsi="Calibri" w:cs="Calibri"/>
          <w:iCs/>
          <w:sz w:val="24"/>
          <w:lang w:eastAsia="cs-CZ"/>
        </w:rPr>
        <w:t>Lasselsberger</w:t>
      </w:r>
      <w:proofErr w:type="spellEnd"/>
      <w:r w:rsidRPr="00335D6F">
        <w:rPr>
          <w:rFonts w:ascii="Calibri" w:hAnsi="Calibri" w:cs="Calibri"/>
          <w:iCs/>
          <w:sz w:val="24"/>
          <w:lang w:eastAsia="cs-CZ"/>
        </w:rPr>
        <w:t>, s.r.o., značkou RAKO. Potrvá do 26. listopadu 2017.</w:t>
      </w:r>
    </w:p>
    <w:p w:rsidR="00335D6F" w:rsidRDefault="00335D6F" w:rsidP="00541FCE">
      <w:pPr>
        <w:spacing w:line="36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335D6F" w:rsidRDefault="00335D6F" w:rsidP="00541FCE">
      <w:pPr>
        <w:spacing w:line="36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335D6F" w:rsidRDefault="00335D6F" w:rsidP="00541FCE">
      <w:pPr>
        <w:spacing w:line="36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F022AE" w:rsidRDefault="00225A39" w:rsidP="00541FCE">
      <w:pPr>
        <w:spacing w:line="360" w:lineRule="auto"/>
        <w:jc w:val="both"/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noProof/>
          <w:color w:val="FF0000"/>
          <w:sz w:val="24"/>
          <w:szCs w:val="24"/>
          <w:lang w:eastAsia="cs-CZ"/>
        </w:rPr>
        <w:lastRenderedPageBreak/>
        <w:drawing>
          <wp:anchor distT="0" distB="0" distL="114300" distR="114300" simplePos="0" relativeHeight="251659264" behindDoc="0" locked="0" layoutInCell="1" allowOverlap="1" wp14:anchorId="6D4A62C5" wp14:editId="59BC11AE">
            <wp:simplePos x="0" y="0"/>
            <wp:positionH relativeFrom="column">
              <wp:posOffset>883920</wp:posOffset>
            </wp:positionH>
            <wp:positionV relativeFrom="paragraph">
              <wp:posOffset>-177800</wp:posOffset>
            </wp:positionV>
            <wp:extent cx="4026232" cy="2247900"/>
            <wp:effectExtent l="0" t="0" r="0" b="0"/>
            <wp:wrapNone/>
            <wp:docPr id="4" name="Obrázek 4" descr="C:\Users\kkoder\Desktop\PATRIK SLAMA_VSE\PLASY RIJEN 2016\BezNazvu_HDR4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koder\Desktop\PATRIK SLAMA_VSE\PLASY RIJEN 2016\BezNazvu_HDR4_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6232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22AE" w:rsidRDefault="00F022AE" w:rsidP="00541FCE">
      <w:pPr>
        <w:spacing w:line="36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F022AE" w:rsidRDefault="00F022AE" w:rsidP="00541FCE">
      <w:pPr>
        <w:spacing w:line="36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F022AE" w:rsidRDefault="00F022AE" w:rsidP="00541FCE">
      <w:pPr>
        <w:spacing w:line="36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F022AE" w:rsidRDefault="00F022AE" w:rsidP="00541FCE">
      <w:pPr>
        <w:spacing w:line="36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4D3B06" w:rsidRDefault="004D3B06" w:rsidP="004D3B06">
      <w:pPr>
        <w:jc w:val="center"/>
        <w:rPr>
          <w:rFonts w:ascii="Myriad Pro" w:eastAsia="Times New Roman" w:hAnsi="Myriad Pro" w:cs="Times New Roman"/>
          <w:i/>
          <w:color w:val="333333"/>
          <w:sz w:val="20"/>
          <w:szCs w:val="20"/>
          <w:lang w:eastAsia="ar-SA"/>
        </w:rPr>
      </w:pPr>
      <w:r>
        <w:rPr>
          <w:rFonts w:ascii="Myriad Pro" w:eastAsia="Times New Roman" w:hAnsi="Myriad Pro" w:cs="Times New Roman"/>
          <w:color w:val="333333"/>
          <w:sz w:val="20"/>
          <w:szCs w:val="20"/>
          <w:lang w:eastAsia="ar-SA"/>
        </w:rPr>
        <w:br/>
      </w:r>
      <w:r w:rsidR="0096368D" w:rsidRPr="00091A8D">
        <w:rPr>
          <w:rFonts w:ascii="Myriad Pro" w:eastAsia="Times New Roman" w:hAnsi="Myriad Pro" w:cs="Times New Roman"/>
          <w:i/>
          <w:color w:val="333333"/>
          <w:sz w:val="20"/>
          <w:szCs w:val="20"/>
          <w:lang w:eastAsia="ar-SA"/>
        </w:rPr>
        <w:t>Budova bývalého pivo</w:t>
      </w:r>
      <w:r w:rsidR="00091A8D" w:rsidRPr="00091A8D">
        <w:rPr>
          <w:rFonts w:ascii="Myriad Pro" w:eastAsia="Times New Roman" w:hAnsi="Myriad Pro" w:cs="Times New Roman"/>
          <w:i/>
          <w:color w:val="333333"/>
          <w:sz w:val="20"/>
          <w:szCs w:val="20"/>
          <w:lang w:eastAsia="ar-SA"/>
        </w:rPr>
        <w:t>varu, kde dnes sídlí Centrum stavitelského dědictví Plasy</w:t>
      </w:r>
    </w:p>
    <w:p w:rsidR="004D3B06" w:rsidRPr="00091A8D" w:rsidRDefault="004D3B06" w:rsidP="0096368D">
      <w:pPr>
        <w:jc w:val="center"/>
        <w:rPr>
          <w:rFonts w:ascii="Myriad Pro" w:eastAsia="Times New Roman" w:hAnsi="Myriad Pro" w:cs="Times New Roman"/>
          <w:i/>
          <w:color w:val="333333"/>
          <w:sz w:val="20"/>
          <w:szCs w:val="20"/>
          <w:lang w:eastAsia="ar-SA"/>
        </w:rPr>
      </w:pPr>
      <w:r>
        <w:rPr>
          <w:noProof/>
          <w:lang w:eastAsia="cs-CZ"/>
        </w:rPr>
        <w:drawing>
          <wp:anchor distT="0" distB="0" distL="114300" distR="114300" simplePos="0" relativeHeight="251661312" behindDoc="0" locked="0" layoutInCell="1" allowOverlap="1" wp14:anchorId="6F74B580" wp14:editId="6B63D1F4">
            <wp:simplePos x="0" y="0"/>
            <wp:positionH relativeFrom="column">
              <wp:posOffset>795020</wp:posOffset>
            </wp:positionH>
            <wp:positionV relativeFrom="paragraph">
              <wp:posOffset>3020695</wp:posOffset>
            </wp:positionV>
            <wp:extent cx="4162425" cy="2751935"/>
            <wp:effectExtent l="0" t="0" r="0" b="0"/>
            <wp:wrapNone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4" t="11756" r="66280" b="13594"/>
                    <a:stretch/>
                  </pic:blipFill>
                  <pic:spPr bwMode="auto">
                    <a:xfrm>
                      <a:off x="0" y="0"/>
                      <a:ext cx="4162425" cy="27519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Myriad Pro" w:eastAsia="Times New Roman" w:hAnsi="Myriad Pro" w:cs="Times New Roman"/>
          <w:i/>
          <w:noProof/>
          <w:color w:val="333333"/>
          <w:sz w:val="20"/>
          <w:szCs w:val="20"/>
          <w:lang w:eastAsia="cs-CZ"/>
        </w:rPr>
        <w:drawing>
          <wp:inline distT="0" distB="0" distL="0" distR="0" wp14:anchorId="7B65E653" wp14:editId="0F41EED9">
            <wp:extent cx="4038600" cy="2706063"/>
            <wp:effectExtent l="0" t="0" r="0" b="0"/>
            <wp:docPr id="1" name="Obrázek 1" descr="C:\Users\tklick\Downloads\16_Část expozice „Krovy“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klick\Downloads\16_Část expozice „Krovy“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8687" cy="2719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Myriad Pro" w:eastAsia="Times New Roman" w:hAnsi="Myriad Pro" w:cs="Times New Roman"/>
          <w:i/>
          <w:color w:val="333333"/>
          <w:sz w:val="20"/>
          <w:szCs w:val="20"/>
          <w:lang w:eastAsia="ar-SA"/>
        </w:rPr>
        <w:br/>
        <w:t>Pohled do Expozice stavitelství – část věnovaná krovům</w:t>
      </w:r>
      <w:r>
        <w:rPr>
          <w:rFonts w:ascii="Myriad Pro" w:eastAsia="Times New Roman" w:hAnsi="Myriad Pro" w:cs="Times New Roman"/>
          <w:i/>
          <w:color w:val="333333"/>
          <w:sz w:val="20"/>
          <w:szCs w:val="20"/>
          <w:lang w:eastAsia="ar-SA"/>
        </w:rPr>
        <w:br/>
      </w:r>
    </w:p>
    <w:p w:rsidR="00F022AE" w:rsidRDefault="00F022AE" w:rsidP="00D554DC">
      <w:pPr>
        <w:rPr>
          <w:rFonts w:ascii="Myriad Pro" w:eastAsia="Times New Roman" w:hAnsi="Myriad Pro" w:cs="Times New Roman"/>
          <w:color w:val="333333"/>
          <w:sz w:val="20"/>
          <w:szCs w:val="20"/>
          <w:lang w:eastAsia="ar-SA"/>
        </w:rPr>
      </w:pPr>
    </w:p>
    <w:p w:rsidR="00225A39" w:rsidRDefault="00225A39" w:rsidP="00F022AE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225A39" w:rsidRDefault="00225A39" w:rsidP="00F022AE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225A39" w:rsidRDefault="00225A39" w:rsidP="00F022AE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225A39" w:rsidRDefault="00225A39" w:rsidP="00F022AE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225A39" w:rsidRDefault="00225A39" w:rsidP="00F022AE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225A39" w:rsidRDefault="00225A39" w:rsidP="00F022AE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225A39" w:rsidRPr="00091A8D" w:rsidRDefault="00091A8D" w:rsidP="00091A8D">
      <w:pPr>
        <w:spacing w:line="360" w:lineRule="auto"/>
        <w:jc w:val="center"/>
        <w:rPr>
          <w:rFonts w:ascii="Arial" w:hAnsi="Arial" w:cs="Arial"/>
          <w:i/>
          <w:sz w:val="20"/>
          <w:szCs w:val="24"/>
        </w:rPr>
      </w:pPr>
      <w:r w:rsidRPr="00091A8D">
        <w:rPr>
          <w:rFonts w:ascii="Arial" w:hAnsi="Arial" w:cs="Arial"/>
          <w:i/>
          <w:sz w:val="20"/>
          <w:szCs w:val="24"/>
        </w:rPr>
        <w:t>Výstava Poklady v českých keramických obkladech</w:t>
      </w:r>
    </w:p>
    <w:p w:rsidR="00225A39" w:rsidRPr="00225A39" w:rsidRDefault="00091A8D" w:rsidP="00225A39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br/>
      </w:r>
      <w:r w:rsidR="00F022AE" w:rsidRPr="00504C33">
        <w:rPr>
          <w:rFonts w:ascii="Arial" w:hAnsi="Arial" w:cs="Arial"/>
          <w:sz w:val="24"/>
          <w:szCs w:val="24"/>
        </w:rPr>
        <w:t xml:space="preserve">Tisková zpráva </w:t>
      </w:r>
      <w:r w:rsidR="00F022AE" w:rsidRPr="00F022AE">
        <w:rPr>
          <w:rFonts w:ascii="Arial" w:hAnsi="Arial" w:cs="Arial"/>
          <w:sz w:val="24"/>
          <w:szCs w:val="24"/>
        </w:rPr>
        <w:t>18.</w:t>
      </w:r>
      <w:r w:rsidR="00F022AE">
        <w:rPr>
          <w:rFonts w:ascii="Arial" w:hAnsi="Arial" w:cs="Arial"/>
          <w:sz w:val="24"/>
          <w:szCs w:val="24"/>
        </w:rPr>
        <w:t xml:space="preserve"> </w:t>
      </w:r>
      <w:r w:rsidR="00F022AE" w:rsidRPr="00F022AE">
        <w:rPr>
          <w:rFonts w:ascii="Arial" w:hAnsi="Arial" w:cs="Arial"/>
          <w:sz w:val="24"/>
          <w:szCs w:val="24"/>
        </w:rPr>
        <w:t>března 2017</w:t>
      </w: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06"/>
        <w:gridCol w:w="4606"/>
      </w:tblGrid>
      <w:tr w:rsidR="00225A39" w:rsidTr="0096368D">
        <w:tc>
          <w:tcPr>
            <w:tcW w:w="4606" w:type="dxa"/>
          </w:tcPr>
          <w:p w:rsidR="00225A39" w:rsidRPr="0096368D" w:rsidRDefault="00225A39" w:rsidP="0096368D">
            <w:pPr>
              <w:rPr>
                <w:b/>
              </w:rPr>
            </w:pPr>
            <w:r w:rsidRPr="0096368D">
              <w:rPr>
                <w:b/>
              </w:rPr>
              <w:t>Mgr. Kristýna Koderová</w:t>
            </w:r>
            <w:r w:rsidRPr="0096368D">
              <w:rPr>
                <w:b/>
              </w:rPr>
              <w:br/>
            </w:r>
          </w:p>
          <w:p w:rsidR="00225A39" w:rsidRPr="0096368D" w:rsidRDefault="00225A39" w:rsidP="0096368D">
            <w:r w:rsidRPr="0096368D">
              <w:t>Oddělení PR a práce s veřejností</w:t>
            </w:r>
            <w:r w:rsidRPr="0096368D">
              <w:br/>
              <w:t>Email: kristyna.koderova@ntm.cz</w:t>
            </w:r>
            <w:r w:rsidR="00C621A7">
              <w:br/>
              <w:t>Tel.: 373 300 744 / M</w:t>
            </w:r>
            <w:r w:rsidR="0096368D">
              <w:t>ob.</w:t>
            </w:r>
            <w:r w:rsidRPr="0096368D">
              <w:t>: 777 710 802</w:t>
            </w:r>
          </w:p>
          <w:p w:rsidR="00225A39" w:rsidRPr="0096368D" w:rsidRDefault="00225A39" w:rsidP="0096368D"/>
          <w:p w:rsidR="00225A39" w:rsidRPr="0096368D" w:rsidRDefault="00225A39" w:rsidP="0096368D">
            <w:r w:rsidRPr="0096368D">
              <w:t xml:space="preserve">Národní technické muzeum </w:t>
            </w:r>
            <w:r w:rsidRPr="0096368D">
              <w:br/>
              <w:t>Centrum stavitelského dědictví Plasy</w:t>
            </w:r>
            <w:r w:rsidRPr="0096368D">
              <w:br/>
              <w:t>Pi</w:t>
            </w:r>
            <w:r w:rsidR="00C621A7">
              <w:t>vovarská 5, 331 01 Plasy</w:t>
            </w:r>
            <w:r w:rsidR="00C621A7">
              <w:br/>
              <w:t>www.</w:t>
            </w:r>
            <w:r w:rsidRPr="0096368D">
              <w:t>muzeum-plasy.cz</w:t>
            </w:r>
            <w:r w:rsidRPr="0096368D">
              <w:br/>
              <w:t>www.ntm.cz</w:t>
            </w:r>
          </w:p>
          <w:p w:rsidR="00225A39" w:rsidRDefault="00225A39" w:rsidP="00D554DC">
            <w:pPr>
              <w:rPr>
                <w:rFonts w:ascii="Myriad Pro" w:eastAsia="Times New Roman" w:hAnsi="Myriad Pro" w:cs="Times New Roman"/>
                <w:color w:val="333333"/>
                <w:sz w:val="20"/>
                <w:szCs w:val="20"/>
                <w:lang w:eastAsia="ar-SA"/>
              </w:rPr>
            </w:pPr>
          </w:p>
        </w:tc>
        <w:tc>
          <w:tcPr>
            <w:tcW w:w="4606" w:type="dxa"/>
          </w:tcPr>
          <w:p w:rsidR="00225A39" w:rsidRPr="0096368D" w:rsidRDefault="00225A39" w:rsidP="0096368D">
            <w:pPr>
              <w:rPr>
                <w:b/>
              </w:rPr>
            </w:pPr>
            <w:r w:rsidRPr="0096368D">
              <w:rPr>
                <w:b/>
              </w:rPr>
              <w:t>Mgr. Adam Dušek</w:t>
            </w:r>
          </w:p>
          <w:p w:rsidR="00225A39" w:rsidRPr="0096368D" w:rsidRDefault="0096368D" w:rsidP="0096368D">
            <w:r>
              <w:br/>
            </w:r>
            <w:r w:rsidR="00225A39" w:rsidRPr="0096368D">
              <w:t>Vedoucí oddělení PR a práce s veřejností</w:t>
            </w:r>
          </w:p>
          <w:p w:rsidR="00225A39" w:rsidRPr="0096368D" w:rsidRDefault="00225A39" w:rsidP="0096368D">
            <w:r w:rsidRPr="0096368D">
              <w:t>Email: adam.dusek@ntm.cz</w:t>
            </w:r>
          </w:p>
          <w:p w:rsidR="00225A39" w:rsidRPr="0096368D" w:rsidRDefault="0096368D" w:rsidP="0096368D">
            <w:r>
              <w:t xml:space="preserve">Mob.: </w:t>
            </w:r>
            <w:r w:rsidR="00225A39" w:rsidRPr="0096368D">
              <w:t> 774 426 828</w:t>
            </w:r>
          </w:p>
          <w:p w:rsidR="00225A39" w:rsidRPr="0096368D" w:rsidRDefault="00225A39" w:rsidP="0096368D">
            <w:r w:rsidRPr="0096368D">
              <w:br/>
              <w:t>Národní technické muzeum</w:t>
            </w:r>
          </w:p>
          <w:p w:rsidR="00225A39" w:rsidRPr="0096368D" w:rsidRDefault="00C621A7" w:rsidP="0096368D">
            <w:r>
              <w:t>Kostelní 42, 170 00</w:t>
            </w:r>
            <w:r w:rsidR="00225A39" w:rsidRPr="0096368D">
              <w:t xml:space="preserve"> Praha 7</w:t>
            </w:r>
          </w:p>
          <w:p w:rsidR="00225A39" w:rsidRPr="0096368D" w:rsidRDefault="00225A39" w:rsidP="0096368D">
            <w:r w:rsidRPr="0096368D">
              <w:t>www.ntm.cz</w:t>
            </w:r>
          </w:p>
          <w:p w:rsidR="00225A39" w:rsidRPr="0096368D" w:rsidRDefault="00225A39" w:rsidP="0096368D"/>
        </w:tc>
      </w:tr>
    </w:tbl>
    <w:p w:rsidR="001F7D2F" w:rsidRPr="00091A8D" w:rsidRDefault="00D554DC">
      <w:pPr>
        <w:rPr>
          <w:rFonts w:ascii="Myriad Pro" w:eastAsia="Times New Roman" w:hAnsi="Myriad Pro" w:cs="Times New Roman"/>
          <w:b/>
          <w:i/>
          <w:color w:val="333333"/>
          <w:sz w:val="20"/>
          <w:szCs w:val="20"/>
          <w:lang w:eastAsia="ar-SA"/>
        </w:rPr>
      </w:pPr>
      <w:r w:rsidRPr="00372A94">
        <w:rPr>
          <w:rFonts w:ascii="Myriad Pro" w:eastAsia="Times New Roman" w:hAnsi="Myriad Pro" w:cs="Times New Roman"/>
          <w:color w:val="333333"/>
          <w:sz w:val="20"/>
          <w:szCs w:val="20"/>
          <w:lang w:eastAsia="ar-SA"/>
        </w:rPr>
        <w:br/>
      </w:r>
    </w:p>
    <w:sectPr w:rsidR="001F7D2F" w:rsidRPr="00091A8D">
      <w:headerReference w:type="default" r:id="rId11"/>
      <w:foot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E1402" w:rsidRDefault="00DE1402" w:rsidP="002D163B">
      <w:pPr>
        <w:spacing w:after="0" w:line="240" w:lineRule="auto"/>
      </w:pPr>
      <w:r>
        <w:separator/>
      </w:r>
    </w:p>
  </w:endnote>
  <w:endnote w:type="continuationSeparator" w:id="0">
    <w:p w:rsidR="00DE1402" w:rsidRDefault="00DE1402" w:rsidP="002D16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Bank Gothic Md AT">
    <w:altName w:val="Courier New"/>
    <w:charset w:val="00"/>
    <w:family w:val="auto"/>
    <w:pitch w:val="variable"/>
    <w:sig w:usb0="00000001" w:usb1="00000000" w:usb2="00000000" w:usb3="00000000" w:csb0="00000003" w:csb1="00000000"/>
  </w:font>
  <w:font w:name="Euromode">
    <w:altName w:val="Times New Roman"/>
    <w:charset w:val="00"/>
    <w:family w:val="auto"/>
    <w:pitch w:val="variable"/>
    <w:sig w:usb0="00000007" w:usb1="00000000" w:usb2="00000000" w:usb3="00000000" w:csb0="0000000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Myriad Pro">
    <w:altName w:val="Arial"/>
    <w:panose1 w:val="00000000000000000000"/>
    <w:charset w:val="00"/>
    <w:family w:val="swiss"/>
    <w:notTrueType/>
    <w:pitch w:val="variable"/>
    <w:sig w:usb0="00000001" w:usb1="00000001" w:usb2="00000000" w:usb3="00000000" w:csb0="0000019F" w:csb1="00000000"/>
  </w:font>
  <w:font w:name="Adobe Hebrew">
    <w:altName w:val="Times New Roman"/>
    <w:panose1 w:val="00000000000000000000"/>
    <w:charset w:val="00"/>
    <w:family w:val="roman"/>
    <w:notTrueType/>
    <w:pitch w:val="variable"/>
    <w:sig w:usb0="00000000" w:usb1="4000204A" w:usb2="00000000" w:usb3="00000000" w:csb0="0000002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163B" w:rsidRDefault="004A6A74" w:rsidP="002D163B">
    <w:pPr>
      <w:pStyle w:val="Zpat"/>
      <w:jc w:val="center"/>
    </w:pPr>
    <w:hyperlink r:id="rId1" w:history="1">
      <w:r w:rsidR="00F46B5A" w:rsidRPr="00F46B5A">
        <w:t>www.ntm.cz</w:t>
      </w:r>
    </w:hyperlink>
  </w:p>
  <w:p w:rsidR="00F46B5A" w:rsidRPr="006A66F9" w:rsidRDefault="007862B1" w:rsidP="002D163B">
    <w:pPr>
      <w:pStyle w:val="Zpat"/>
      <w:jc w:val="center"/>
    </w:pPr>
    <w:r>
      <w:t>www.</w:t>
    </w:r>
    <w:r w:rsidR="00F46B5A">
      <w:t>muzeum-plasy.cz</w:t>
    </w:r>
  </w:p>
  <w:p w:rsidR="002D163B" w:rsidRPr="002D163B" w:rsidRDefault="002D163B" w:rsidP="002D163B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E1402" w:rsidRDefault="00DE1402" w:rsidP="002D163B">
      <w:pPr>
        <w:spacing w:after="0" w:line="240" w:lineRule="auto"/>
      </w:pPr>
      <w:r>
        <w:separator/>
      </w:r>
    </w:p>
  </w:footnote>
  <w:footnote w:type="continuationSeparator" w:id="0">
    <w:p w:rsidR="00DE1402" w:rsidRDefault="00DE1402" w:rsidP="002D163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163B" w:rsidRPr="006A66F9" w:rsidRDefault="002D163B" w:rsidP="002D163B">
    <w:pPr>
      <w:pStyle w:val="Nadpis4"/>
      <w:tabs>
        <w:tab w:val="right" w:pos="9720"/>
      </w:tabs>
      <w:spacing w:after="60" w:line="240" w:lineRule="auto"/>
      <w:ind w:right="-34" w:firstLine="993"/>
      <w:jc w:val="left"/>
      <w:rPr>
        <w:rFonts w:asciiTheme="minorHAnsi" w:hAnsiTheme="minorHAnsi"/>
        <w:color w:val="333333"/>
        <w:spacing w:val="8"/>
        <w:sz w:val="24"/>
        <w:szCs w:val="24"/>
      </w:rPr>
    </w:pPr>
    <w:r w:rsidRPr="006A66F9">
      <w:rPr>
        <w:rFonts w:asciiTheme="minorHAnsi" w:hAnsiTheme="minorHAnsi" w:cs="Adobe Hebrew"/>
        <w:noProof/>
      </w:rPr>
      <w:drawing>
        <wp:anchor distT="0" distB="0" distL="114300" distR="114300" simplePos="0" relativeHeight="251659264" behindDoc="0" locked="0" layoutInCell="1" allowOverlap="1" wp14:anchorId="260257CB" wp14:editId="42EEDA11">
          <wp:simplePos x="0" y="0"/>
          <wp:positionH relativeFrom="column">
            <wp:posOffset>-3810</wp:posOffset>
          </wp:positionH>
          <wp:positionV relativeFrom="paragraph">
            <wp:posOffset>0</wp:posOffset>
          </wp:positionV>
          <wp:extent cx="539750" cy="539750"/>
          <wp:effectExtent l="0" t="0" r="0" b="0"/>
          <wp:wrapSquare wrapText="bothSides"/>
          <wp:docPr id="2" name="Obrázek 2" descr="ntm_cerne_pozitiv_ver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" descr="ntm_cerne_pozitiv_ver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9750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A66F9">
      <w:rPr>
        <w:rFonts w:asciiTheme="minorHAnsi" w:hAnsiTheme="minorHAnsi" w:cs="Adobe Hebrew"/>
        <w:noProof/>
        <w:color w:val="333333"/>
        <w:spacing w:val="8"/>
        <w:sz w:val="20"/>
      </w:rPr>
      <w:t xml:space="preserve">    </w:t>
    </w:r>
    <w:r w:rsidRPr="006A66F9">
      <w:rPr>
        <w:rFonts w:asciiTheme="minorHAnsi" w:hAnsiTheme="minorHAnsi"/>
        <w:noProof/>
        <w:color w:val="333333"/>
        <w:spacing w:val="8"/>
        <w:sz w:val="24"/>
        <w:szCs w:val="24"/>
      </w:rPr>
      <w:t>TISKOVÁ ZPRÁVA</w:t>
    </w:r>
  </w:p>
  <w:p w:rsidR="002D163B" w:rsidRPr="006A66F9" w:rsidRDefault="002D163B" w:rsidP="002D163B">
    <w:pPr>
      <w:pStyle w:val="tir"/>
      <w:spacing w:after="60"/>
      <w:ind w:left="0" w:right="-1602" w:firstLine="993"/>
      <w:jc w:val="left"/>
      <w:rPr>
        <w:rFonts w:asciiTheme="minorHAnsi" w:hAnsiTheme="minorHAnsi"/>
        <w:b/>
        <w:color w:val="333333"/>
        <w:spacing w:val="16"/>
        <w:w w:val="104"/>
        <w:sz w:val="16"/>
        <w:szCs w:val="16"/>
      </w:rPr>
    </w:pPr>
    <w:r w:rsidRPr="006A66F9">
      <w:rPr>
        <w:rFonts w:asciiTheme="minorHAnsi" w:hAnsiTheme="minorHAnsi"/>
        <w:b/>
        <w:color w:val="333333"/>
        <w:spacing w:val="16"/>
        <w:w w:val="104"/>
        <w:sz w:val="16"/>
        <w:szCs w:val="16"/>
      </w:rPr>
      <w:t xml:space="preserve">    NÁRODNÍ TECHNICKÉ MUZEUM &gt; KOSTELNÍ 42 &gt; 170 78 PRAHA 7 &gt; WWW.NTM.CZ</w:t>
    </w:r>
  </w:p>
  <w:p w:rsidR="002D163B" w:rsidRPr="006A66F9" w:rsidRDefault="002D163B" w:rsidP="002D163B">
    <w:pPr>
      <w:pStyle w:val="tir"/>
      <w:spacing w:after="60"/>
      <w:ind w:left="0" w:right="-1602" w:firstLine="993"/>
      <w:jc w:val="left"/>
      <w:rPr>
        <w:rFonts w:asciiTheme="minorHAnsi" w:hAnsiTheme="minorHAnsi" w:cs="Adobe Hebrew"/>
        <w:color w:val="333333"/>
        <w:spacing w:val="16"/>
        <w:sz w:val="20"/>
      </w:rPr>
    </w:pPr>
    <w:r w:rsidRPr="006A66F9">
      <w:rPr>
        <w:rFonts w:asciiTheme="minorHAnsi" w:hAnsiTheme="minorHAnsi"/>
        <w:b/>
        <w:color w:val="333333"/>
        <w:spacing w:val="16"/>
        <w:sz w:val="16"/>
        <w:szCs w:val="16"/>
      </w:rPr>
      <w:t xml:space="preserve">    KONTAKT PRO MÉDIA &gt; adam.dusek@NTM.CZ &gt; 220 399 166 &gt; 774 426</w:t>
    </w:r>
    <w:r>
      <w:rPr>
        <w:rFonts w:asciiTheme="minorHAnsi" w:hAnsiTheme="minorHAnsi"/>
        <w:b/>
        <w:color w:val="333333"/>
        <w:spacing w:val="16"/>
        <w:sz w:val="16"/>
        <w:szCs w:val="16"/>
      </w:rPr>
      <w:t> </w:t>
    </w:r>
    <w:r w:rsidRPr="006A66F9">
      <w:rPr>
        <w:rFonts w:asciiTheme="minorHAnsi" w:hAnsiTheme="minorHAnsi"/>
        <w:b/>
        <w:color w:val="333333"/>
        <w:spacing w:val="16"/>
        <w:sz w:val="16"/>
        <w:szCs w:val="16"/>
      </w:rPr>
      <w:t>828</w:t>
    </w:r>
  </w:p>
  <w:p w:rsidR="002D163B" w:rsidRDefault="002D163B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1FCE"/>
    <w:rsid w:val="00031037"/>
    <w:rsid w:val="000630CE"/>
    <w:rsid w:val="000704CE"/>
    <w:rsid w:val="000750B7"/>
    <w:rsid w:val="00091A8D"/>
    <w:rsid w:val="0010773D"/>
    <w:rsid w:val="00120CE0"/>
    <w:rsid w:val="001259AF"/>
    <w:rsid w:val="001472BA"/>
    <w:rsid w:val="00162F25"/>
    <w:rsid w:val="001827EF"/>
    <w:rsid w:val="001D30F4"/>
    <w:rsid w:val="001E1E10"/>
    <w:rsid w:val="001F10E8"/>
    <w:rsid w:val="001F7D2F"/>
    <w:rsid w:val="00225A39"/>
    <w:rsid w:val="00267D35"/>
    <w:rsid w:val="00274E00"/>
    <w:rsid w:val="002C014F"/>
    <w:rsid w:val="002D163B"/>
    <w:rsid w:val="002E5450"/>
    <w:rsid w:val="002F13C2"/>
    <w:rsid w:val="002F6E03"/>
    <w:rsid w:val="00325FD1"/>
    <w:rsid w:val="00335D6F"/>
    <w:rsid w:val="003377F7"/>
    <w:rsid w:val="00372A94"/>
    <w:rsid w:val="003A48CC"/>
    <w:rsid w:val="00444640"/>
    <w:rsid w:val="00446B36"/>
    <w:rsid w:val="004509EE"/>
    <w:rsid w:val="004620BD"/>
    <w:rsid w:val="004731D9"/>
    <w:rsid w:val="0048301A"/>
    <w:rsid w:val="0049203A"/>
    <w:rsid w:val="004D3B06"/>
    <w:rsid w:val="004F0D48"/>
    <w:rsid w:val="00504C33"/>
    <w:rsid w:val="00536456"/>
    <w:rsid w:val="00541FCE"/>
    <w:rsid w:val="00543149"/>
    <w:rsid w:val="0055598E"/>
    <w:rsid w:val="0059159C"/>
    <w:rsid w:val="00594788"/>
    <w:rsid w:val="00600036"/>
    <w:rsid w:val="006055DE"/>
    <w:rsid w:val="0062783E"/>
    <w:rsid w:val="00657D2A"/>
    <w:rsid w:val="006727CE"/>
    <w:rsid w:val="00684FF3"/>
    <w:rsid w:val="006D57CE"/>
    <w:rsid w:val="006F2EAF"/>
    <w:rsid w:val="0070186F"/>
    <w:rsid w:val="00717AAF"/>
    <w:rsid w:val="007430E3"/>
    <w:rsid w:val="00743A20"/>
    <w:rsid w:val="00761826"/>
    <w:rsid w:val="00770B13"/>
    <w:rsid w:val="00773A4E"/>
    <w:rsid w:val="007862B1"/>
    <w:rsid w:val="007976EA"/>
    <w:rsid w:val="00811AF8"/>
    <w:rsid w:val="008422F3"/>
    <w:rsid w:val="008D10BE"/>
    <w:rsid w:val="00911B06"/>
    <w:rsid w:val="0093270A"/>
    <w:rsid w:val="0095464C"/>
    <w:rsid w:val="0096368D"/>
    <w:rsid w:val="00965AFE"/>
    <w:rsid w:val="009A0DE8"/>
    <w:rsid w:val="009D1C2B"/>
    <w:rsid w:val="009D42EE"/>
    <w:rsid w:val="00A52D83"/>
    <w:rsid w:val="00A6487E"/>
    <w:rsid w:val="00A80B8B"/>
    <w:rsid w:val="00AC54E5"/>
    <w:rsid w:val="00AE0A5F"/>
    <w:rsid w:val="00AE2664"/>
    <w:rsid w:val="00AE2ABF"/>
    <w:rsid w:val="00AF0CF7"/>
    <w:rsid w:val="00B01A85"/>
    <w:rsid w:val="00B470D3"/>
    <w:rsid w:val="00B57809"/>
    <w:rsid w:val="00B85E58"/>
    <w:rsid w:val="00BB4946"/>
    <w:rsid w:val="00BD3D8F"/>
    <w:rsid w:val="00BE2845"/>
    <w:rsid w:val="00C03DED"/>
    <w:rsid w:val="00C10679"/>
    <w:rsid w:val="00C33289"/>
    <w:rsid w:val="00C46E6B"/>
    <w:rsid w:val="00C621A7"/>
    <w:rsid w:val="00C82648"/>
    <w:rsid w:val="00C902AB"/>
    <w:rsid w:val="00C9134C"/>
    <w:rsid w:val="00C96CA3"/>
    <w:rsid w:val="00C9715B"/>
    <w:rsid w:val="00CC0BE4"/>
    <w:rsid w:val="00CC6FAD"/>
    <w:rsid w:val="00CD406A"/>
    <w:rsid w:val="00CE39A0"/>
    <w:rsid w:val="00CF5C86"/>
    <w:rsid w:val="00D04C39"/>
    <w:rsid w:val="00D3169A"/>
    <w:rsid w:val="00D554DC"/>
    <w:rsid w:val="00D769D0"/>
    <w:rsid w:val="00D901F3"/>
    <w:rsid w:val="00DE1402"/>
    <w:rsid w:val="00DE6837"/>
    <w:rsid w:val="00DF66B1"/>
    <w:rsid w:val="00E07D92"/>
    <w:rsid w:val="00E107DC"/>
    <w:rsid w:val="00E12CAA"/>
    <w:rsid w:val="00E25651"/>
    <w:rsid w:val="00E9466B"/>
    <w:rsid w:val="00E94926"/>
    <w:rsid w:val="00EA4B08"/>
    <w:rsid w:val="00EB050E"/>
    <w:rsid w:val="00EC5B3A"/>
    <w:rsid w:val="00ED209A"/>
    <w:rsid w:val="00ED230D"/>
    <w:rsid w:val="00EE1751"/>
    <w:rsid w:val="00EE19DA"/>
    <w:rsid w:val="00EE5BA1"/>
    <w:rsid w:val="00F022AE"/>
    <w:rsid w:val="00F21790"/>
    <w:rsid w:val="00F31930"/>
    <w:rsid w:val="00F46B5A"/>
    <w:rsid w:val="00F55CBF"/>
    <w:rsid w:val="00F76B69"/>
    <w:rsid w:val="00FA65A8"/>
    <w:rsid w:val="00FC2814"/>
    <w:rsid w:val="00FD1991"/>
    <w:rsid w:val="00FD1D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541FCE"/>
  </w:style>
  <w:style w:type="paragraph" w:styleId="Nadpis4">
    <w:name w:val="heading 4"/>
    <w:basedOn w:val="Normln"/>
    <w:next w:val="Normln"/>
    <w:link w:val="Nadpis4Char"/>
    <w:qFormat/>
    <w:rsid w:val="002D163B"/>
    <w:pPr>
      <w:keepNext/>
      <w:spacing w:after="0" w:line="360" w:lineRule="auto"/>
      <w:jc w:val="center"/>
      <w:outlineLvl w:val="3"/>
    </w:pPr>
    <w:rPr>
      <w:rFonts w:ascii="Bank Gothic Md AT" w:eastAsia="Times New Roman" w:hAnsi="Bank Gothic Md AT" w:cs="Times New Roman"/>
      <w:b/>
      <w:color w:val="008080"/>
      <w:sz w:val="48"/>
      <w:szCs w:val="20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Normlnweb">
    <w:name w:val="Normal (Web)"/>
    <w:basedOn w:val="Normln"/>
    <w:uiPriority w:val="99"/>
    <w:semiHidden/>
    <w:unhideWhenUsed/>
    <w:rsid w:val="00541F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unhideWhenUsed/>
    <w:rsid w:val="00541FCE"/>
    <w:rPr>
      <w:color w:val="0000FF"/>
      <w:u w:val="single"/>
    </w:rPr>
  </w:style>
  <w:style w:type="paragraph" w:styleId="Zhlav">
    <w:name w:val="header"/>
    <w:basedOn w:val="Normln"/>
    <w:link w:val="ZhlavChar"/>
    <w:uiPriority w:val="99"/>
    <w:unhideWhenUsed/>
    <w:rsid w:val="002D16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2D163B"/>
  </w:style>
  <w:style w:type="paragraph" w:styleId="Zpat">
    <w:name w:val="footer"/>
    <w:basedOn w:val="Normln"/>
    <w:link w:val="ZpatChar"/>
    <w:uiPriority w:val="99"/>
    <w:unhideWhenUsed/>
    <w:rsid w:val="002D16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2D163B"/>
  </w:style>
  <w:style w:type="character" w:customStyle="1" w:styleId="Nadpis4Char">
    <w:name w:val="Nadpis 4 Char"/>
    <w:basedOn w:val="Standardnpsmoodstavce"/>
    <w:link w:val="Nadpis4"/>
    <w:rsid w:val="002D163B"/>
    <w:rPr>
      <w:rFonts w:ascii="Bank Gothic Md AT" w:eastAsia="Times New Roman" w:hAnsi="Bank Gothic Md AT" w:cs="Times New Roman"/>
      <w:b/>
      <w:color w:val="008080"/>
      <w:sz w:val="48"/>
      <w:szCs w:val="20"/>
      <w:lang w:eastAsia="cs-CZ"/>
    </w:rPr>
  </w:style>
  <w:style w:type="paragraph" w:customStyle="1" w:styleId="tir">
    <w:name w:val="tiráž"/>
    <w:basedOn w:val="Normln"/>
    <w:rsid w:val="002D163B"/>
    <w:pPr>
      <w:widowControl w:val="0"/>
      <w:autoSpaceDE w:val="0"/>
      <w:autoSpaceDN w:val="0"/>
      <w:adjustRightInd w:val="0"/>
      <w:spacing w:after="0" w:line="240" w:lineRule="auto"/>
      <w:ind w:left="-38" w:right="-22"/>
      <w:jc w:val="both"/>
    </w:pPr>
    <w:rPr>
      <w:rFonts w:ascii="Euromode" w:eastAsia="Times New Roman" w:hAnsi="Euromode" w:cs="Times New Roman"/>
      <w:caps/>
      <w:color w:val="000000"/>
      <w:spacing w:val="10"/>
      <w:sz w:val="12"/>
      <w:szCs w:val="12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5559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5598E"/>
    <w:rPr>
      <w:rFonts w:ascii="Tahoma" w:hAnsi="Tahoma" w:cs="Tahoma"/>
      <w:sz w:val="16"/>
      <w:szCs w:val="16"/>
    </w:rPr>
  </w:style>
  <w:style w:type="character" w:styleId="Odkaznakoment">
    <w:name w:val="annotation reference"/>
    <w:basedOn w:val="Standardnpsmoodstavce"/>
    <w:uiPriority w:val="99"/>
    <w:semiHidden/>
    <w:unhideWhenUsed/>
    <w:rsid w:val="0049203A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49203A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49203A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49203A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49203A"/>
    <w:rPr>
      <w:b/>
      <w:bCs/>
      <w:sz w:val="20"/>
      <w:szCs w:val="20"/>
    </w:rPr>
  </w:style>
  <w:style w:type="table" w:styleId="Mkatabulky">
    <w:name w:val="Table Grid"/>
    <w:basedOn w:val="Normlntabulka"/>
    <w:uiPriority w:val="59"/>
    <w:rsid w:val="00225A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541FCE"/>
  </w:style>
  <w:style w:type="paragraph" w:styleId="Nadpis4">
    <w:name w:val="heading 4"/>
    <w:basedOn w:val="Normln"/>
    <w:next w:val="Normln"/>
    <w:link w:val="Nadpis4Char"/>
    <w:qFormat/>
    <w:rsid w:val="002D163B"/>
    <w:pPr>
      <w:keepNext/>
      <w:spacing w:after="0" w:line="360" w:lineRule="auto"/>
      <w:jc w:val="center"/>
      <w:outlineLvl w:val="3"/>
    </w:pPr>
    <w:rPr>
      <w:rFonts w:ascii="Bank Gothic Md AT" w:eastAsia="Times New Roman" w:hAnsi="Bank Gothic Md AT" w:cs="Times New Roman"/>
      <w:b/>
      <w:color w:val="008080"/>
      <w:sz w:val="48"/>
      <w:szCs w:val="20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Normlnweb">
    <w:name w:val="Normal (Web)"/>
    <w:basedOn w:val="Normln"/>
    <w:uiPriority w:val="99"/>
    <w:semiHidden/>
    <w:unhideWhenUsed/>
    <w:rsid w:val="00541F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unhideWhenUsed/>
    <w:rsid w:val="00541FCE"/>
    <w:rPr>
      <w:color w:val="0000FF"/>
      <w:u w:val="single"/>
    </w:rPr>
  </w:style>
  <w:style w:type="paragraph" w:styleId="Zhlav">
    <w:name w:val="header"/>
    <w:basedOn w:val="Normln"/>
    <w:link w:val="ZhlavChar"/>
    <w:uiPriority w:val="99"/>
    <w:unhideWhenUsed/>
    <w:rsid w:val="002D16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2D163B"/>
  </w:style>
  <w:style w:type="paragraph" w:styleId="Zpat">
    <w:name w:val="footer"/>
    <w:basedOn w:val="Normln"/>
    <w:link w:val="ZpatChar"/>
    <w:uiPriority w:val="99"/>
    <w:unhideWhenUsed/>
    <w:rsid w:val="002D16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2D163B"/>
  </w:style>
  <w:style w:type="character" w:customStyle="1" w:styleId="Nadpis4Char">
    <w:name w:val="Nadpis 4 Char"/>
    <w:basedOn w:val="Standardnpsmoodstavce"/>
    <w:link w:val="Nadpis4"/>
    <w:rsid w:val="002D163B"/>
    <w:rPr>
      <w:rFonts w:ascii="Bank Gothic Md AT" w:eastAsia="Times New Roman" w:hAnsi="Bank Gothic Md AT" w:cs="Times New Roman"/>
      <w:b/>
      <w:color w:val="008080"/>
      <w:sz w:val="48"/>
      <w:szCs w:val="20"/>
      <w:lang w:eastAsia="cs-CZ"/>
    </w:rPr>
  </w:style>
  <w:style w:type="paragraph" w:customStyle="1" w:styleId="tir">
    <w:name w:val="tiráž"/>
    <w:basedOn w:val="Normln"/>
    <w:rsid w:val="002D163B"/>
    <w:pPr>
      <w:widowControl w:val="0"/>
      <w:autoSpaceDE w:val="0"/>
      <w:autoSpaceDN w:val="0"/>
      <w:adjustRightInd w:val="0"/>
      <w:spacing w:after="0" w:line="240" w:lineRule="auto"/>
      <w:ind w:left="-38" w:right="-22"/>
      <w:jc w:val="both"/>
    </w:pPr>
    <w:rPr>
      <w:rFonts w:ascii="Euromode" w:eastAsia="Times New Roman" w:hAnsi="Euromode" w:cs="Times New Roman"/>
      <w:caps/>
      <w:color w:val="000000"/>
      <w:spacing w:val="10"/>
      <w:sz w:val="12"/>
      <w:szCs w:val="12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5559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5598E"/>
    <w:rPr>
      <w:rFonts w:ascii="Tahoma" w:hAnsi="Tahoma" w:cs="Tahoma"/>
      <w:sz w:val="16"/>
      <w:szCs w:val="16"/>
    </w:rPr>
  </w:style>
  <w:style w:type="character" w:styleId="Odkaznakoment">
    <w:name w:val="annotation reference"/>
    <w:basedOn w:val="Standardnpsmoodstavce"/>
    <w:uiPriority w:val="99"/>
    <w:semiHidden/>
    <w:unhideWhenUsed/>
    <w:rsid w:val="0049203A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49203A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49203A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49203A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49203A"/>
    <w:rPr>
      <w:b/>
      <w:bCs/>
      <w:sz w:val="20"/>
      <w:szCs w:val="20"/>
    </w:rPr>
  </w:style>
  <w:style w:type="table" w:styleId="Mkatabulky">
    <w:name w:val="Table Grid"/>
    <w:basedOn w:val="Normlntabulka"/>
    <w:uiPriority w:val="59"/>
    <w:rsid w:val="00225A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024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70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94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06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36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ntm.cz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3612AB-B84D-495C-9048-3316640498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658</Words>
  <Characters>3886</Characters>
  <Application>Microsoft Office Word</Application>
  <DocSecurity>0</DocSecurity>
  <Lines>32</Lines>
  <Paragraphs>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NTM</Company>
  <LinksUpToDate>false</LinksUpToDate>
  <CharactersWithSpaces>4535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Dušek Adam</dc:creator>
  <cp:lastModifiedBy>Tomáš Klička</cp:lastModifiedBy>
  <cp:revision>2</cp:revision>
  <cp:lastPrinted>2017-03-17T10:06:00Z</cp:lastPrinted>
  <dcterms:created xsi:type="dcterms:W3CDTF">2017-03-17T10:20:00Z</dcterms:created>
  <dcterms:modified xsi:type="dcterms:W3CDTF">2017-03-17T10:20:00Z</dcterms:modified>
</cp:coreProperties>
</file>