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5F046" w14:textId="1D825288" w:rsidR="00395F7A" w:rsidRPr="00931BC1" w:rsidRDefault="00395F7A" w:rsidP="00931BC1">
      <w:pPr>
        <w:spacing w:after="0"/>
        <w:jc w:val="center"/>
        <w:rPr>
          <w:b/>
          <w:sz w:val="40"/>
          <w:szCs w:val="40"/>
        </w:rPr>
      </w:pPr>
      <w:r w:rsidRPr="00931BC1">
        <w:rPr>
          <w:b/>
          <w:sz w:val="40"/>
          <w:szCs w:val="40"/>
        </w:rPr>
        <w:t xml:space="preserve">Jan </w:t>
      </w:r>
      <w:proofErr w:type="spellStart"/>
      <w:r w:rsidRPr="00931BC1">
        <w:rPr>
          <w:b/>
          <w:sz w:val="40"/>
          <w:szCs w:val="40"/>
        </w:rPr>
        <w:t>Tatoušek</w:t>
      </w:r>
      <w:proofErr w:type="spellEnd"/>
      <w:r w:rsidRPr="00931BC1">
        <w:rPr>
          <w:b/>
          <w:sz w:val="40"/>
          <w:szCs w:val="40"/>
        </w:rPr>
        <w:t xml:space="preserve"> </w:t>
      </w:r>
      <w:bookmarkStart w:id="0" w:name="_Hlk85442333"/>
      <w:r w:rsidRPr="00931BC1">
        <w:rPr>
          <w:b/>
          <w:sz w:val="40"/>
          <w:szCs w:val="40"/>
        </w:rPr>
        <w:t>–</w:t>
      </w:r>
      <w:bookmarkEnd w:id="0"/>
      <w:r w:rsidRPr="00931BC1">
        <w:rPr>
          <w:b/>
          <w:sz w:val="40"/>
          <w:szCs w:val="40"/>
        </w:rPr>
        <w:t xml:space="preserve"> umělec v technice, architekt v designu</w:t>
      </w:r>
      <w:r>
        <w:rPr>
          <w:rFonts w:ascii="Calibri" w:eastAsia="Times New Roman" w:hAnsi="Calibri" w:cs="Calibri"/>
          <w:b/>
          <w:sz w:val="40"/>
          <w:szCs w:val="40"/>
          <w:lang w:eastAsia="cs-CZ"/>
        </w:rPr>
        <w:t xml:space="preserve"> </w:t>
      </w:r>
    </w:p>
    <w:p w14:paraId="31327132" w14:textId="0B326B95" w:rsidR="00395F7A" w:rsidRPr="00395F7A" w:rsidRDefault="00395F7A" w:rsidP="00395F7A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395F7A">
        <w:rPr>
          <w:rFonts w:ascii="Calibri" w:eastAsia="Times New Roman" w:hAnsi="Calibri" w:cs="Calibri"/>
          <w:b/>
          <w:sz w:val="36"/>
          <w:szCs w:val="36"/>
          <w:lang w:eastAsia="cs-CZ"/>
        </w:rPr>
        <w:t>Výstava Národního technického muzea</w:t>
      </w:r>
    </w:p>
    <w:p w14:paraId="51DFA10E" w14:textId="77777777" w:rsidR="00395F7A" w:rsidRPr="00E83CF1" w:rsidRDefault="00395F7A" w:rsidP="00395F7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54B03E61" w14:textId="741592F8" w:rsidR="007A542E" w:rsidRPr="000755EB" w:rsidRDefault="00395F7A" w:rsidP="00395F7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Výstava je první retrospektivou tvorby akad arch. Jana </w:t>
      </w:r>
      <w:proofErr w:type="spellStart"/>
      <w:r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>Tatouška</w:t>
      </w:r>
      <w:proofErr w:type="spellEnd"/>
      <w:r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(1929-2021), pozoruhodné osobnosti z naší silné průkopnické generace průmyslových designérů. </w:t>
      </w:r>
      <w:r w:rsidR="009956CB"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 jeho tvorby s velice širokým záběrem </w:t>
      </w:r>
      <w:r w:rsidR="00A24602"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zaujme </w:t>
      </w:r>
      <w:r w:rsidR="009956CB"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návštěvníky </w:t>
      </w:r>
      <w:r w:rsidR="00A24602"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např. </w:t>
      </w:r>
      <w:r w:rsidR="000755EB" w:rsidRPr="000755EB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motocykl </w:t>
      </w:r>
      <w:r w:rsidR="000755EB" w:rsidRPr="001578BD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Jawa UŘ-SST (Super sport </w:t>
      </w:r>
      <w:proofErr w:type="spellStart"/>
      <w:r w:rsidR="000755EB" w:rsidRPr="001578BD">
        <w:rPr>
          <w:rFonts w:ascii="Calibri" w:eastAsia="Times New Roman" w:hAnsi="Calibri" w:cs="Calibri"/>
          <w:b/>
          <w:sz w:val="24"/>
          <w:szCs w:val="24"/>
          <w:lang w:eastAsia="cs-CZ"/>
        </w:rPr>
        <w:t>Tatoušek</w:t>
      </w:r>
      <w:proofErr w:type="spellEnd"/>
      <w:r w:rsidR="000755EB" w:rsidRPr="001578BD">
        <w:rPr>
          <w:rFonts w:ascii="Calibri" w:eastAsia="Times New Roman" w:hAnsi="Calibri" w:cs="Calibri"/>
          <w:b/>
          <w:sz w:val="24"/>
          <w:szCs w:val="24"/>
          <w:lang w:eastAsia="cs-CZ"/>
        </w:rPr>
        <w:t>) tzv. Bizon nebo soubor originálních návrhů palubních přístrojů a přístrojových desek pro PAL Kbely z konce padesátých let a první poloviny let šedesátých.</w:t>
      </w:r>
    </w:p>
    <w:p w14:paraId="62FB1483" w14:textId="77777777" w:rsidR="007A542E" w:rsidRPr="000416D9" w:rsidRDefault="007A542E" w:rsidP="00395F7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0F8AA09" w14:textId="62F4602D" w:rsidR="000755EB" w:rsidRPr="000416D9" w:rsidRDefault="000755EB" w:rsidP="000755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0416D9">
        <w:rPr>
          <w:rFonts w:ascii="Calibri" w:eastAsia="Times New Roman" w:hAnsi="Calibri" w:cs="Calibri"/>
          <w:sz w:val="24"/>
          <w:szCs w:val="24"/>
          <w:lang w:eastAsia="cs-CZ"/>
        </w:rPr>
        <w:t>Generální ředitel NTM Karel Ksandr uvedl: „</w:t>
      </w:r>
      <w:r w:rsidRPr="000416D9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Těší mne, že Národní technické muzeum představuje veřejnosti další pozapomenutou osobnost s velkým tvůrčím i lidským významem. </w:t>
      </w:r>
      <w:r w:rsidR="001578BD" w:rsidRPr="000416D9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Designérské návrhy Jana </w:t>
      </w:r>
      <w:proofErr w:type="spellStart"/>
      <w:r w:rsidR="001578BD" w:rsidRPr="000416D9">
        <w:rPr>
          <w:rFonts w:ascii="Calibri" w:eastAsia="Times New Roman" w:hAnsi="Calibri" w:cs="Calibri"/>
          <w:i/>
          <w:sz w:val="24"/>
          <w:szCs w:val="24"/>
          <w:lang w:eastAsia="cs-CZ"/>
        </w:rPr>
        <w:t>Tatouška</w:t>
      </w:r>
      <w:proofErr w:type="spellEnd"/>
      <w:r w:rsidR="001578BD" w:rsidRPr="000416D9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měly i v době socialismu estetickou a uživatelskou úroveň srovnatelnou se západními zeměmi</w:t>
      </w:r>
      <w:r w:rsidR="001578BD" w:rsidRPr="000416D9">
        <w:rPr>
          <w:rFonts w:ascii="Calibri" w:eastAsia="Times New Roman" w:hAnsi="Calibri" w:cs="Calibri"/>
          <w:sz w:val="24"/>
          <w:szCs w:val="24"/>
          <w:lang w:eastAsia="cs-CZ"/>
        </w:rPr>
        <w:t>.“</w:t>
      </w:r>
    </w:p>
    <w:p w14:paraId="541A8393" w14:textId="18368774" w:rsidR="001578BD" w:rsidRPr="000416D9" w:rsidRDefault="001578BD" w:rsidP="000755E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63A837D" w14:textId="7B90580F" w:rsidR="000416D9" w:rsidRPr="000416D9" w:rsidRDefault="001578BD" w:rsidP="000416D9">
      <w:pPr>
        <w:spacing w:after="0" w:line="240" w:lineRule="auto"/>
        <w:jc w:val="both"/>
        <w:rPr>
          <w:rFonts w:ascii="Calibri" w:eastAsia="Calibri" w:hAnsi="Calibri" w:cs="Calibri"/>
          <w:bCs/>
          <w:lang w:eastAsia="cs-CZ"/>
        </w:rPr>
      </w:pPr>
      <w:r w:rsidRPr="000416D9">
        <w:rPr>
          <w:rFonts w:ascii="Calibri" w:eastAsia="Times New Roman" w:hAnsi="Calibri" w:cs="Calibri"/>
          <w:sz w:val="24"/>
          <w:szCs w:val="24"/>
          <w:lang w:eastAsia="cs-CZ"/>
        </w:rPr>
        <w:t>Jiří Hulák, vedoucí oddělení designu NTM a spoluautor výstavy upřesnil: „</w:t>
      </w:r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Designérská tvorba Jana </w:t>
      </w:r>
      <w:proofErr w:type="spellStart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>Tatouška</w:t>
      </w:r>
      <w:proofErr w:type="spellEnd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se vyznačovala mimořádně širokým záběrem od obráběcích strojů a drobnějších prácí pro strojírenský a elektrotechnický průmysl přes dopravní prostředky a audiotechniku až po pianina </w:t>
      </w:r>
      <w:proofErr w:type="spellStart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>Petrof</w:t>
      </w:r>
      <w:proofErr w:type="spellEnd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a konečně i práce na pomezí designu, užitého umění a architektury. </w:t>
      </w:r>
      <w:r w:rsid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Cílem výstavy je ukázat </w:t>
      </w:r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estetické i uživatelsky funkční kvality </w:t>
      </w:r>
      <w:proofErr w:type="spellStart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>Tatouškových</w:t>
      </w:r>
      <w:proofErr w:type="spellEnd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designérských prací, autorovu invenci, konzistentní přístup i nadhled. Na příkladech konkrétních trojrozměrných exponátů </w:t>
      </w:r>
      <w:r w:rsid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jako jsou </w:t>
      </w:r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>model</w:t>
      </w:r>
      <w:r w:rsidR="00661F52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>, prototyp</w:t>
      </w:r>
      <w:r w:rsidR="00661F52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i výrobk</w:t>
      </w:r>
      <w:r w:rsidR="00661F52">
        <w:rPr>
          <w:rFonts w:ascii="Calibri" w:eastAsia="Times New Roman" w:hAnsi="Calibri" w:cs="Calibri"/>
          <w:i/>
          <w:sz w:val="24"/>
          <w:szCs w:val="24"/>
          <w:lang w:eastAsia="cs-CZ"/>
        </w:rPr>
        <w:t>y</w:t>
      </w:r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, dochovaných fotografií a unikátních kresebných studií ve spojení s citacemi i nově sepsanými autorovými vzpomínkami jsou přiblížena </w:t>
      </w:r>
      <w:proofErr w:type="spellStart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>Tatouškova</w:t>
      </w:r>
      <w:proofErr w:type="spellEnd"/>
      <w:r w:rsidR="000416D9" w:rsidRPr="00661F52">
        <w:rPr>
          <w:rFonts w:ascii="Calibri" w:eastAsia="Times New Roman" w:hAnsi="Calibri" w:cs="Calibri"/>
          <w:i/>
          <w:sz w:val="24"/>
          <w:szCs w:val="24"/>
          <w:lang w:eastAsia="cs-CZ"/>
        </w:rPr>
        <w:t xml:space="preserve"> východiska, přístup k danému tématu i způsob uvažování o designu jako takovém</w:t>
      </w:r>
      <w:r w:rsidR="000416D9">
        <w:rPr>
          <w:rFonts w:ascii="Calibri" w:eastAsia="Times New Roman" w:hAnsi="Calibri" w:cs="Calibri"/>
          <w:sz w:val="24"/>
          <w:szCs w:val="24"/>
          <w:lang w:eastAsia="cs-CZ"/>
        </w:rPr>
        <w:t>.“</w:t>
      </w:r>
    </w:p>
    <w:p w14:paraId="59E3609B" w14:textId="77777777" w:rsidR="000416D9" w:rsidRDefault="000416D9" w:rsidP="000416D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01EB620" w14:textId="5A1F358B" w:rsidR="00661F52" w:rsidRPr="00661F52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 xml:space="preserve">Jan </w:t>
      </w:r>
      <w:proofErr w:type="spellStart"/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>Tatoušek</w:t>
      </w:r>
      <w:proofErr w:type="spellEnd"/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 xml:space="preserve"> a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bsolv</w:t>
      </w:r>
      <w:r w:rsid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oval v roce 1959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ateliér užité architektury prof. Pavla Smetany na VŠUP</w:t>
      </w:r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bookmarkStart w:id="1" w:name="_Hlk85802232"/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 xml:space="preserve">Jeho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designérská tvorba se vyzn</w:t>
      </w:r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 xml:space="preserve">ačovala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mimořádně širokým záběrem</w:t>
      </w:r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bookmarkEnd w:id="1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Zároveň se nesmazatelně zapsal i do dějin „designu všedního dne“. Od konce padesátých let do počátku let devadesátých totiž spolupracoval na vývoji palubních přístrojů, přístrojových desek, volantů a dalších prvků interiérů prakticky všech výrobců našich motorových vozidel včetně osobních škodovek, nákladních tater a liazů i reprezentačních vozů Tatra. Výraznou stopu zanechal také jako externí designér podniku TESLA Litovel, pro který navrhl několik realizovaných gramofonů a řadu prototypů včetně televizoru, ale i zesilovač, který si nechal vyrobit pro vlastní potřebu. Zapomenout nesmíme ani na charakteristické a všudypřítomné ovladače elektrických přístrojů pro průmysl, řešené jako ucelený systém s nezanedbatelnou estetickou i informační hodnotou</w:t>
      </w:r>
      <w:r w:rsid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, které byly vyráběny v závodě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Elektropřístroj Písek</w:t>
      </w:r>
      <w:r w:rsidR="0041716E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53DD60D" w14:textId="77777777" w:rsidR="00661F52" w:rsidRPr="00661F52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F9675BB" w14:textId="3DEBC234" w:rsidR="00661F52" w:rsidRPr="00661F52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Ve zmíněných důležitých okruzích své designérské práce se </w:t>
      </w:r>
      <w:bookmarkStart w:id="2" w:name="_Hlk85801119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Jan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Tatoušek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řad</w:t>
      </w:r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>il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k designérům, kteří přispěli k estetické a uživatelsky-funkční kultivaci československých výrobků v době, kdy našemu průmyslu vládla, řečeno jeho vlastními slovy, materiální bída s technologickou nouzí. Jeho srdeční záležitostí byly </w:t>
      </w:r>
      <w:r w:rsidR="00FA0964"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od mládí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kromě umění zmíněné dopravní prostředky, nejvíce pak motocykly. </w:t>
      </w:r>
      <w:bookmarkEnd w:id="2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Jan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Tatoušek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, který už jako šestnáctiletý dokázal „zkrotit“ americký motocykl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Harley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Davidson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, se jako zralý muž dostal k návrhu motocyklu, který dostal oficiální označení Jawa UŘ-SST. Tři tajemná písmena na konci znamenají „Super sport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Tatoušek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“.  Snad žádný z našich a málokterých světových designérů se nemůže pochlubit tím, že realizovaný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strojírenský výrobek nesl jeho jméno. Tento motocykl, známý také jako „</w:t>
      </w:r>
      <w:r w:rsidR="0041716E">
        <w:rPr>
          <w:rFonts w:ascii="Calibri" w:eastAsia="Times New Roman" w:hAnsi="Calibri" w:cs="Calibri"/>
          <w:sz w:val="24"/>
          <w:szCs w:val="24"/>
          <w:lang w:eastAsia="cs-CZ"/>
        </w:rPr>
        <w:t>B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izon“, zůstal zároveň také jediným ze všech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Tatouškových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návrhů, který se dostal do výroby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="003664A9"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Realizace návrhů 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kol </w:t>
      </w:r>
      <w:proofErr w:type="spellStart"/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>Velamos</w:t>
      </w:r>
      <w:proofErr w:type="spellEnd"/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664A9" w:rsidRPr="003664A9">
        <w:rPr>
          <w:rFonts w:ascii="Calibri" w:eastAsia="Times New Roman" w:hAnsi="Calibri" w:cs="Calibri"/>
          <w:sz w:val="24"/>
          <w:szCs w:val="24"/>
          <w:lang w:eastAsia="cs-CZ"/>
        </w:rPr>
        <w:t>i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 další</w:t>
      </w:r>
      <w:r w:rsidR="003664A9" w:rsidRPr="003664A9">
        <w:rPr>
          <w:rFonts w:ascii="Calibri" w:eastAsia="Times New Roman" w:hAnsi="Calibri" w:cs="Calibri"/>
          <w:sz w:val="24"/>
          <w:szCs w:val="24"/>
          <w:lang w:eastAsia="cs-CZ"/>
        </w:rPr>
        <w:t>ch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 p</w:t>
      </w:r>
      <w:r w:rsidR="003664A9" w:rsidRPr="003664A9">
        <w:rPr>
          <w:rFonts w:ascii="Calibri" w:eastAsia="Times New Roman" w:hAnsi="Calibri" w:cs="Calibri"/>
          <w:sz w:val="24"/>
          <w:szCs w:val="24"/>
          <w:lang w:eastAsia="cs-CZ"/>
        </w:rPr>
        <w:t>ra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>c</w:t>
      </w:r>
      <w:r w:rsidR="003664A9"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í 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>narážel</w:t>
      </w:r>
      <w:r w:rsidR="003664A9" w:rsidRPr="003664A9">
        <w:rPr>
          <w:rFonts w:ascii="Calibri" w:eastAsia="Times New Roman" w:hAnsi="Calibri" w:cs="Calibri"/>
          <w:sz w:val="24"/>
          <w:szCs w:val="24"/>
          <w:lang w:eastAsia="cs-CZ"/>
        </w:rPr>
        <w:t>a</w:t>
      </w:r>
      <w:r w:rsidRPr="003664A9">
        <w:rPr>
          <w:rFonts w:ascii="Calibri" w:eastAsia="Times New Roman" w:hAnsi="Calibri" w:cs="Calibri"/>
          <w:sz w:val="24"/>
          <w:szCs w:val="24"/>
          <w:lang w:eastAsia="cs-CZ"/>
        </w:rPr>
        <w:t xml:space="preserve"> na překážky doby normalizace i transformace.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A2F4E31" w14:textId="77777777" w:rsidR="00661F52" w:rsidRPr="00661F52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3D77DAD" w14:textId="322EA42B" w:rsidR="00661F52" w:rsidRPr="00661F52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Jan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Tatoušek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se ve své tvorbě neomezoval jen na designérskou praxi. Publikoval několik statí vesměs v odborném tisku, které ovšem nepostrádají nadhled</w:t>
      </w:r>
      <w:r w:rsidR="00F468A6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ostatně stejně jako </w:t>
      </w:r>
      <w:r w:rsidR="003C3C49">
        <w:rPr>
          <w:rFonts w:ascii="Calibri" w:eastAsia="Times New Roman" w:hAnsi="Calibri" w:cs="Calibri"/>
          <w:sz w:val="24"/>
          <w:szCs w:val="24"/>
          <w:lang w:eastAsia="cs-CZ"/>
        </w:rPr>
        <w:t xml:space="preserve">jeho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samotná designérská tvorba</w:t>
      </w:r>
      <w:r w:rsidR="00F468A6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a literární přesah. Psaní nikdy nezanechal, a naopak dlouho poté, co odešel do „designérského důchodu“, se mu začal věnovat naplno, byť zcela soukromě. </w:t>
      </w:r>
      <w:r w:rsidR="0041716E">
        <w:rPr>
          <w:rFonts w:ascii="Calibri" w:eastAsia="Times New Roman" w:hAnsi="Calibri" w:cs="Calibri"/>
          <w:sz w:val="24"/>
          <w:szCs w:val="24"/>
          <w:lang w:eastAsia="cs-CZ"/>
        </w:rPr>
        <w:t>N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apsal desítky esej</w:t>
      </w:r>
      <w:r w:rsidR="0041716E">
        <w:rPr>
          <w:rFonts w:ascii="Calibri" w:eastAsia="Times New Roman" w:hAnsi="Calibri" w:cs="Calibri"/>
          <w:sz w:val="24"/>
          <w:szCs w:val="24"/>
          <w:lang w:eastAsia="cs-CZ"/>
        </w:rPr>
        <w:t xml:space="preserve">í 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o designu, umění, životě i svých přátelích</w:t>
      </w:r>
      <w:r w:rsidR="0041716E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1CFD2174" w14:textId="77777777" w:rsidR="00661F52" w:rsidRPr="00661F52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5F91D2F" w14:textId="0C1A10F3" w:rsidR="00661F52" w:rsidRPr="00801735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Konečně velmi významnou součástí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Tatouškovy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profesní dráhy bylo dlouholeté působení v čele odborné hodnotitelské komise pro průmyslový design Českého fondu výtvarných umění. Tento celoživotní nestraník, ba vnitřní odpůrce tehdejšího režimu</w:t>
      </w:r>
      <w:r w:rsidR="0041716E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významně přispíval k tomu, že hodnocení prací externích designérů pro průmysl se nesla výhradně v duchu zcela apolitickém a odborném s důležitým důrazem na estetické a funkční kvality. Ne náhodou byl Jan </w:t>
      </w:r>
      <w:proofErr w:type="spellStart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>Tatoušek</w:t>
      </w:r>
      <w:proofErr w:type="spellEnd"/>
      <w:r w:rsidRPr="00661F52">
        <w:rPr>
          <w:rFonts w:ascii="Calibri" w:eastAsia="Times New Roman" w:hAnsi="Calibri" w:cs="Calibri"/>
          <w:sz w:val="24"/>
          <w:szCs w:val="24"/>
          <w:lang w:eastAsia="cs-CZ"/>
        </w:rPr>
        <w:t xml:space="preserve"> také dlouholetým předsedou polistopadové Asociace designérů Č</w:t>
      </w:r>
      <w:r w:rsidRPr="00801735">
        <w:rPr>
          <w:rFonts w:ascii="Calibri" w:eastAsia="Times New Roman" w:hAnsi="Calibri" w:cs="Calibri"/>
          <w:sz w:val="24"/>
          <w:szCs w:val="24"/>
          <w:lang w:eastAsia="cs-CZ"/>
        </w:rPr>
        <w:t>R.</w:t>
      </w:r>
    </w:p>
    <w:p w14:paraId="3C1DF332" w14:textId="64079FC0" w:rsidR="00661F52" w:rsidRPr="00801735" w:rsidRDefault="00661F52" w:rsidP="00661F5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3530724" w14:textId="171EF76E" w:rsidR="002A4D34" w:rsidRDefault="003C3C49" w:rsidP="003C3C4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32BDBBF" wp14:editId="6D7CC7F7">
            <wp:extent cx="3893046" cy="25965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046" cy="259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6E2A6" w14:textId="671E76B8" w:rsidR="003C3C49" w:rsidRPr="00B25BA2" w:rsidRDefault="003C3C49" w:rsidP="003C3C49">
      <w:pPr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cs-CZ"/>
        </w:rPr>
      </w:pPr>
      <w:r w:rsidRPr="00B25BA2">
        <w:rPr>
          <w:rFonts w:ascii="Calibri" w:eastAsia="Times New Roman" w:hAnsi="Calibri" w:cs="Calibri"/>
          <w:i/>
          <w:sz w:val="24"/>
          <w:szCs w:val="24"/>
          <w:lang w:eastAsia="cs-CZ"/>
        </w:rPr>
        <w:t>Pohled do výstavy</w:t>
      </w:r>
    </w:p>
    <w:p w14:paraId="16BD65A9" w14:textId="77777777" w:rsidR="003C3C49" w:rsidRDefault="003C3C49" w:rsidP="003C3C4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964DB9E" w14:textId="0484C7E0" w:rsidR="002A4D34" w:rsidRPr="00931BC1" w:rsidRDefault="002A4D34" w:rsidP="002A4D34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cs-CZ"/>
        </w:rPr>
      </w:pPr>
      <w:bookmarkStart w:id="3" w:name="_Hlk85802613"/>
      <w:r w:rsidRPr="00931BC1">
        <w:rPr>
          <w:rFonts w:ascii="Calibri" w:eastAsia="Times New Roman" w:hAnsi="Calibri" w:cs="Calibri"/>
          <w:i/>
          <w:sz w:val="20"/>
          <w:szCs w:val="20"/>
          <w:lang w:eastAsia="cs-CZ"/>
        </w:rPr>
        <w:t xml:space="preserve">Výstava je součástí projektu NAKI II „Designéři v českých zemích a československý strojírenský průmysl“. Projekt je řešen v konsorciu Univerzity Tomáše Bati ve Zlíně a Národního technického muzea v Praze. Výstava je výstupem týmu za NTM (J. Pauly/J. Hulák).    </w:t>
      </w:r>
    </w:p>
    <w:p w14:paraId="4D4A0E72" w14:textId="77777777" w:rsidR="002A4D34" w:rsidRPr="002A4D34" w:rsidRDefault="002A4D34" w:rsidP="002A4D34">
      <w:pPr>
        <w:spacing w:after="0" w:line="240" w:lineRule="auto"/>
        <w:jc w:val="both"/>
        <w:rPr>
          <w:rFonts w:ascii="Calibri" w:eastAsia="Calibri" w:hAnsi="Calibri" w:cs="Calibri"/>
          <w:b/>
          <w:i/>
          <w:lang w:eastAsia="cs-CZ"/>
        </w:rPr>
      </w:pPr>
    </w:p>
    <w:bookmarkEnd w:id="3"/>
    <w:p w14:paraId="507E5965" w14:textId="6382DC1E" w:rsidR="00C2413E" w:rsidRDefault="00395F7A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Výstava se koná v Malé galerii expozice Architektura, stavitelství a design </w:t>
      </w:r>
      <w:r w:rsidR="007A542E">
        <w:rPr>
          <w:b/>
          <w:sz w:val="24"/>
          <w:szCs w:val="24"/>
        </w:rPr>
        <w:t xml:space="preserve">NTM </w:t>
      </w:r>
      <w:r>
        <w:rPr>
          <w:b/>
          <w:sz w:val="24"/>
          <w:szCs w:val="24"/>
        </w:rPr>
        <w:t>od 27. 10. 2021</w:t>
      </w:r>
      <w:r w:rsidR="00661F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 12. 6. 2022.</w:t>
      </w:r>
    </w:p>
    <w:p w14:paraId="5A192555" w14:textId="77777777" w:rsidR="00931BC1" w:rsidRDefault="00931BC1" w:rsidP="0079774A">
      <w:pPr>
        <w:spacing w:after="0"/>
        <w:jc w:val="both"/>
        <w:rPr>
          <w:b/>
          <w:sz w:val="24"/>
          <w:szCs w:val="24"/>
        </w:rPr>
      </w:pPr>
    </w:p>
    <w:p w14:paraId="659D6D3F" w14:textId="1651C5AC" w:rsidR="00C2413E" w:rsidRPr="00C2413E" w:rsidRDefault="00C2413E" w:rsidP="0079774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Tisková zpráva </w:t>
      </w:r>
      <w:r w:rsidR="00395F7A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 října 2021.</w:t>
      </w:r>
    </w:p>
    <w:p w14:paraId="625BDD2B" w14:textId="0EEDC285" w:rsidR="00931BC1" w:rsidRPr="00931BC1" w:rsidRDefault="007B716C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31BC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931BC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t>Vedoucí Odboru PR a práce s veřejností</w:t>
      </w:r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br/>
        <w:t>E</w:t>
      </w:r>
      <w:r w:rsidR="00610B0A" w:rsidRPr="00931BC1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t>mail: jan.duda@ntm.cz</w:t>
      </w:r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</w:t>
      </w:r>
      <w:proofErr w:type="gramStart"/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t>00  Praha</w:t>
      </w:r>
      <w:proofErr w:type="gramEnd"/>
      <w:r w:rsidRPr="00931BC1">
        <w:rPr>
          <w:rFonts w:ascii="Times New Roman" w:hAnsi="Times New Roman" w:cs="Times New Roman"/>
          <w:i/>
          <w:color w:val="333333"/>
          <w:sz w:val="20"/>
          <w:szCs w:val="20"/>
        </w:rPr>
        <w:t xml:space="preserve"> 7</w:t>
      </w:r>
      <w:bookmarkStart w:id="4" w:name="_GoBack"/>
      <w:bookmarkEnd w:id="4"/>
    </w:p>
    <w:sectPr w:rsidR="00931BC1" w:rsidRPr="00931B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6D2FB" w14:textId="77777777" w:rsidR="007E1771" w:rsidRDefault="007E1771" w:rsidP="007B716C">
      <w:pPr>
        <w:spacing w:after="0" w:line="240" w:lineRule="auto"/>
      </w:pPr>
      <w:r>
        <w:separator/>
      </w:r>
    </w:p>
  </w:endnote>
  <w:endnote w:type="continuationSeparator" w:id="0">
    <w:p w14:paraId="5A79BDEB" w14:textId="77777777" w:rsidR="007E1771" w:rsidRDefault="007E1771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BDCCB" w14:textId="77777777" w:rsidR="007E1771" w:rsidRDefault="007E1771" w:rsidP="007B716C">
      <w:pPr>
        <w:spacing w:after="0" w:line="240" w:lineRule="auto"/>
      </w:pPr>
      <w:r>
        <w:separator/>
      </w:r>
    </w:p>
  </w:footnote>
  <w:footnote w:type="continuationSeparator" w:id="0">
    <w:p w14:paraId="53117766" w14:textId="77777777" w:rsidR="007E1771" w:rsidRDefault="007E1771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204E2"/>
    <w:rsid w:val="0002103B"/>
    <w:rsid w:val="00032975"/>
    <w:rsid w:val="000364E9"/>
    <w:rsid w:val="000416D9"/>
    <w:rsid w:val="0005488F"/>
    <w:rsid w:val="000755EB"/>
    <w:rsid w:val="00084195"/>
    <w:rsid w:val="00086675"/>
    <w:rsid w:val="00092C33"/>
    <w:rsid w:val="000936A5"/>
    <w:rsid w:val="000A0FC9"/>
    <w:rsid w:val="000A12DB"/>
    <w:rsid w:val="000A505E"/>
    <w:rsid w:val="000B681F"/>
    <w:rsid w:val="000C4016"/>
    <w:rsid w:val="000D5766"/>
    <w:rsid w:val="000D58FB"/>
    <w:rsid w:val="000E6931"/>
    <w:rsid w:val="000F6750"/>
    <w:rsid w:val="00101818"/>
    <w:rsid w:val="00101B9B"/>
    <w:rsid w:val="0010314B"/>
    <w:rsid w:val="001133A2"/>
    <w:rsid w:val="00126724"/>
    <w:rsid w:val="00144FEB"/>
    <w:rsid w:val="001578BD"/>
    <w:rsid w:val="00165C1E"/>
    <w:rsid w:val="00167959"/>
    <w:rsid w:val="001871DC"/>
    <w:rsid w:val="001935A4"/>
    <w:rsid w:val="00195A36"/>
    <w:rsid w:val="00197B39"/>
    <w:rsid w:val="001A681C"/>
    <w:rsid w:val="001B1BB2"/>
    <w:rsid w:val="001B628F"/>
    <w:rsid w:val="001C4E9F"/>
    <w:rsid w:val="001D16AA"/>
    <w:rsid w:val="001D2076"/>
    <w:rsid w:val="001E1FC7"/>
    <w:rsid w:val="001E434B"/>
    <w:rsid w:val="001E5B0F"/>
    <w:rsid w:val="00224CF5"/>
    <w:rsid w:val="00233BC1"/>
    <w:rsid w:val="002456BA"/>
    <w:rsid w:val="00257DF7"/>
    <w:rsid w:val="00261ED4"/>
    <w:rsid w:val="00274D0F"/>
    <w:rsid w:val="002936B0"/>
    <w:rsid w:val="002A1F51"/>
    <w:rsid w:val="002A4D34"/>
    <w:rsid w:val="002B60F8"/>
    <w:rsid w:val="002C5B33"/>
    <w:rsid w:val="002D2B3A"/>
    <w:rsid w:val="002D4883"/>
    <w:rsid w:val="002E1737"/>
    <w:rsid w:val="002E5F89"/>
    <w:rsid w:val="00303A6A"/>
    <w:rsid w:val="00312CB7"/>
    <w:rsid w:val="00315319"/>
    <w:rsid w:val="0032209E"/>
    <w:rsid w:val="00324E2D"/>
    <w:rsid w:val="0032656B"/>
    <w:rsid w:val="00326891"/>
    <w:rsid w:val="00366010"/>
    <w:rsid w:val="003664A9"/>
    <w:rsid w:val="00380EEB"/>
    <w:rsid w:val="00382C20"/>
    <w:rsid w:val="0039501A"/>
    <w:rsid w:val="00395F7A"/>
    <w:rsid w:val="003A02DC"/>
    <w:rsid w:val="003A2CC7"/>
    <w:rsid w:val="003A4D44"/>
    <w:rsid w:val="003B2A0D"/>
    <w:rsid w:val="003B61F9"/>
    <w:rsid w:val="003C3C49"/>
    <w:rsid w:val="003E0349"/>
    <w:rsid w:val="003E0431"/>
    <w:rsid w:val="003E0DC9"/>
    <w:rsid w:val="003E1816"/>
    <w:rsid w:val="003E35CA"/>
    <w:rsid w:val="00400186"/>
    <w:rsid w:val="0041716E"/>
    <w:rsid w:val="004246F3"/>
    <w:rsid w:val="004333C9"/>
    <w:rsid w:val="00433840"/>
    <w:rsid w:val="004524F5"/>
    <w:rsid w:val="00460918"/>
    <w:rsid w:val="0047215F"/>
    <w:rsid w:val="004A64BC"/>
    <w:rsid w:val="004B79EE"/>
    <w:rsid w:val="004F0A67"/>
    <w:rsid w:val="004F605C"/>
    <w:rsid w:val="004F6E38"/>
    <w:rsid w:val="004F7713"/>
    <w:rsid w:val="00511DDF"/>
    <w:rsid w:val="005234DD"/>
    <w:rsid w:val="0053748E"/>
    <w:rsid w:val="00541C71"/>
    <w:rsid w:val="00541D9A"/>
    <w:rsid w:val="00543D38"/>
    <w:rsid w:val="00575C17"/>
    <w:rsid w:val="00586004"/>
    <w:rsid w:val="00595F6D"/>
    <w:rsid w:val="005A365A"/>
    <w:rsid w:val="005A4C87"/>
    <w:rsid w:val="005A6881"/>
    <w:rsid w:val="005D63E3"/>
    <w:rsid w:val="005E22DB"/>
    <w:rsid w:val="005E451D"/>
    <w:rsid w:val="005E7736"/>
    <w:rsid w:val="005F5987"/>
    <w:rsid w:val="00603926"/>
    <w:rsid w:val="00610B0A"/>
    <w:rsid w:val="00631591"/>
    <w:rsid w:val="00633C14"/>
    <w:rsid w:val="00641FF7"/>
    <w:rsid w:val="00643B38"/>
    <w:rsid w:val="00650260"/>
    <w:rsid w:val="00652A50"/>
    <w:rsid w:val="00661F52"/>
    <w:rsid w:val="00670D2D"/>
    <w:rsid w:val="00673533"/>
    <w:rsid w:val="006A1CCF"/>
    <w:rsid w:val="006B3F53"/>
    <w:rsid w:val="006B4062"/>
    <w:rsid w:val="006D0E19"/>
    <w:rsid w:val="006D2ED9"/>
    <w:rsid w:val="006D6139"/>
    <w:rsid w:val="006F2247"/>
    <w:rsid w:val="006F41F9"/>
    <w:rsid w:val="00702B25"/>
    <w:rsid w:val="00703305"/>
    <w:rsid w:val="00710C18"/>
    <w:rsid w:val="00717247"/>
    <w:rsid w:val="00732819"/>
    <w:rsid w:val="0074118D"/>
    <w:rsid w:val="00745F9E"/>
    <w:rsid w:val="00746EF6"/>
    <w:rsid w:val="007654EF"/>
    <w:rsid w:val="0076779A"/>
    <w:rsid w:val="00767823"/>
    <w:rsid w:val="0077345A"/>
    <w:rsid w:val="0077610E"/>
    <w:rsid w:val="00776CBD"/>
    <w:rsid w:val="007975E3"/>
    <w:rsid w:val="0079774A"/>
    <w:rsid w:val="007A542E"/>
    <w:rsid w:val="007B716C"/>
    <w:rsid w:val="007C6EF5"/>
    <w:rsid w:val="007D27F7"/>
    <w:rsid w:val="007D3E68"/>
    <w:rsid w:val="007E1771"/>
    <w:rsid w:val="007E33DF"/>
    <w:rsid w:val="007F3944"/>
    <w:rsid w:val="00801735"/>
    <w:rsid w:val="00814A63"/>
    <w:rsid w:val="00824757"/>
    <w:rsid w:val="00836CD3"/>
    <w:rsid w:val="00846DEA"/>
    <w:rsid w:val="00850F8E"/>
    <w:rsid w:val="00852336"/>
    <w:rsid w:val="00865892"/>
    <w:rsid w:val="0087089C"/>
    <w:rsid w:val="008914CC"/>
    <w:rsid w:val="00892429"/>
    <w:rsid w:val="00892563"/>
    <w:rsid w:val="008A550E"/>
    <w:rsid w:val="008A7440"/>
    <w:rsid w:val="008A7A4C"/>
    <w:rsid w:val="008C32F9"/>
    <w:rsid w:val="008D340E"/>
    <w:rsid w:val="008E32D6"/>
    <w:rsid w:val="008E6DB8"/>
    <w:rsid w:val="008E7F66"/>
    <w:rsid w:val="0090746B"/>
    <w:rsid w:val="00910CDF"/>
    <w:rsid w:val="00920667"/>
    <w:rsid w:val="00930F94"/>
    <w:rsid w:val="00931BC1"/>
    <w:rsid w:val="0093356C"/>
    <w:rsid w:val="00944A5E"/>
    <w:rsid w:val="0097407D"/>
    <w:rsid w:val="00981610"/>
    <w:rsid w:val="0099500B"/>
    <w:rsid w:val="009956CB"/>
    <w:rsid w:val="00995B87"/>
    <w:rsid w:val="009A4FAF"/>
    <w:rsid w:val="009C23C0"/>
    <w:rsid w:val="009C55C5"/>
    <w:rsid w:val="009C7869"/>
    <w:rsid w:val="009E59F3"/>
    <w:rsid w:val="009E66C3"/>
    <w:rsid w:val="009E7188"/>
    <w:rsid w:val="009F3F14"/>
    <w:rsid w:val="00A11A86"/>
    <w:rsid w:val="00A12095"/>
    <w:rsid w:val="00A15A8E"/>
    <w:rsid w:val="00A24602"/>
    <w:rsid w:val="00A40D79"/>
    <w:rsid w:val="00A652E8"/>
    <w:rsid w:val="00A800EB"/>
    <w:rsid w:val="00A81183"/>
    <w:rsid w:val="00A94DCC"/>
    <w:rsid w:val="00A97356"/>
    <w:rsid w:val="00AB074D"/>
    <w:rsid w:val="00AB5083"/>
    <w:rsid w:val="00AC096B"/>
    <w:rsid w:val="00AC5FD6"/>
    <w:rsid w:val="00AD302E"/>
    <w:rsid w:val="00AD45BF"/>
    <w:rsid w:val="00AE1A52"/>
    <w:rsid w:val="00AF4920"/>
    <w:rsid w:val="00AF4A70"/>
    <w:rsid w:val="00AF6E34"/>
    <w:rsid w:val="00B0547E"/>
    <w:rsid w:val="00B25BA2"/>
    <w:rsid w:val="00B30C07"/>
    <w:rsid w:val="00B57876"/>
    <w:rsid w:val="00B651AF"/>
    <w:rsid w:val="00B71734"/>
    <w:rsid w:val="00B760DA"/>
    <w:rsid w:val="00B86446"/>
    <w:rsid w:val="00B86CA7"/>
    <w:rsid w:val="00B92609"/>
    <w:rsid w:val="00B94192"/>
    <w:rsid w:val="00BB0581"/>
    <w:rsid w:val="00BB280C"/>
    <w:rsid w:val="00BC2962"/>
    <w:rsid w:val="00BD7FE4"/>
    <w:rsid w:val="00BF15D2"/>
    <w:rsid w:val="00BF575A"/>
    <w:rsid w:val="00BF59E9"/>
    <w:rsid w:val="00C00167"/>
    <w:rsid w:val="00C053D9"/>
    <w:rsid w:val="00C2413E"/>
    <w:rsid w:val="00C439E3"/>
    <w:rsid w:val="00C81D15"/>
    <w:rsid w:val="00C84632"/>
    <w:rsid w:val="00C87193"/>
    <w:rsid w:val="00CA4C05"/>
    <w:rsid w:val="00CD0130"/>
    <w:rsid w:val="00CD6D7B"/>
    <w:rsid w:val="00CE171E"/>
    <w:rsid w:val="00CF4EBD"/>
    <w:rsid w:val="00D00229"/>
    <w:rsid w:val="00D060DA"/>
    <w:rsid w:val="00D076AE"/>
    <w:rsid w:val="00D103A5"/>
    <w:rsid w:val="00D1733F"/>
    <w:rsid w:val="00D21BF8"/>
    <w:rsid w:val="00D2227B"/>
    <w:rsid w:val="00D52A3B"/>
    <w:rsid w:val="00D56651"/>
    <w:rsid w:val="00D70F24"/>
    <w:rsid w:val="00D719CE"/>
    <w:rsid w:val="00D77B1B"/>
    <w:rsid w:val="00D96744"/>
    <w:rsid w:val="00DB11BE"/>
    <w:rsid w:val="00DB29B2"/>
    <w:rsid w:val="00DC3898"/>
    <w:rsid w:val="00DD3E08"/>
    <w:rsid w:val="00DE5B80"/>
    <w:rsid w:val="00DF0E7F"/>
    <w:rsid w:val="00DF2DC3"/>
    <w:rsid w:val="00DF4BA5"/>
    <w:rsid w:val="00E04DA3"/>
    <w:rsid w:val="00E126B7"/>
    <w:rsid w:val="00E31F83"/>
    <w:rsid w:val="00E63144"/>
    <w:rsid w:val="00E83CF1"/>
    <w:rsid w:val="00E97233"/>
    <w:rsid w:val="00EA0936"/>
    <w:rsid w:val="00EB4AB1"/>
    <w:rsid w:val="00EC1559"/>
    <w:rsid w:val="00EF6AE0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468A6"/>
    <w:rsid w:val="00F6709C"/>
    <w:rsid w:val="00F67BD8"/>
    <w:rsid w:val="00F74633"/>
    <w:rsid w:val="00F77A4A"/>
    <w:rsid w:val="00F830D1"/>
    <w:rsid w:val="00F94B78"/>
    <w:rsid w:val="00F96555"/>
    <w:rsid w:val="00FA0964"/>
    <w:rsid w:val="00FB63B9"/>
    <w:rsid w:val="00FB75CE"/>
    <w:rsid w:val="00FC4BDF"/>
    <w:rsid w:val="00FC5419"/>
    <w:rsid w:val="00FE0A40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0FC0-AA87-4484-9C9A-89D23DCF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2021-10-25T08:15:00Z</cp:lastPrinted>
  <dcterms:created xsi:type="dcterms:W3CDTF">2021-10-26T06:55:00Z</dcterms:created>
  <dcterms:modified xsi:type="dcterms:W3CDTF">2021-10-26T06:55:00Z</dcterms:modified>
</cp:coreProperties>
</file>